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F6AF" w14:textId="47F8489D" w:rsidR="00024D67" w:rsidRPr="00210337" w:rsidRDefault="00024D67" w:rsidP="00024D67">
      <w:pPr>
        <w:pBdr>
          <w:top w:val="triple" w:sz="4" w:space="1" w:color="auto"/>
          <w:left w:val="triple" w:sz="4" w:space="0" w:color="auto"/>
          <w:bottom w:val="triple" w:sz="4" w:space="1" w:color="auto"/>
          <w:right w:val="triple" w:sz="4" w:space="3" w:color="auto"/>
        </w:pBdr>
        <w:tabs>
          <w:tab w:val="center" w:pos="4677"/>
          <w:tab w:val="right" w:pos="9355"/>
        </w:tabs>
        <w:spacing w:after="0" w:line="240" w:lineRule="auto"/>
        <w:jc w:val="center"/>
        <w:rPr>
          <w:rFonts w:eastAsia="Calibri" w:cs="Times New Roman"/>
          <w:b/>
          <w:noProof/>
          <w:color w:val="000000" w:themeColor="text1"/>
          <w:sz w:val="24"/>
          <w:szCs w:val="24"/>
        </w:rPr>
      </w:pPr>
      <w:r w:rsidRPr="00024D67">
        <w:rPr>
          <w:rFonts w:eastAsia="Calibri" w:cs="Times New Roman"/>
          <w:b/>
          <w:noProof/>
          <w:sz w:val="24"/>
          <w:szCs w:val="24"/>
        </w:rPr>
        <w:t>О</w:t>
      </w:r>
      <w:r w:rsidRPr="00210337">
        <w:rPr>
          <w:rFonts w:eastAsia="Calibri" w:cs="Times New Roman"/>
          <w:b/>
          <w:noProof/>
          <w:color w:val="000000" w:themeColor="text1"/>
          <w:sz w:val="24"/>
          <w:szCs w:val="24"/>
        </w:rPr>
        <w:t>БЩЕСТВО С ОГРАНИЧЕННОЙ ОТВЕТСТВЕННОСТЬЮ</w:t>
      </w:r>
    </w:p>
    <w:p w14:paraId="393E94C6" w14:textId="3F477D5A" w:rsidR="00024D67" w:rsidRPr="00210337" w:rsidRDefault="00024D67" w:rsidP="00024D67">
      <w:pPr>
        <w:pBdr>
          <w:top w:val="triple" w:sz="4" w:space="1" w:color="auto"/>
          <w:left w:val="triple" w:sz="4" w:space="0" w:color="auto"/>
          <w:bottom w:val="triple" w:sz="4" w:space="1" w:color="auto"/>
          <w:right w:val="triple" w:sz="4" w:space="3" w:color="auto"/>
        </w:pBdr>
        <w:tabs>
          <w:tab w:val="center" w:pos="4677"/>
          <w:tab w:val="right" w:pos="9355"/>
        </w:tabs>
        <w:spacing w:after="0" w:line="240" w:lineRule="auto"/>
        <w:jc w:val="center"/>
        <w:rPr>
          <w:rFonts w:eastAsia="Calibri" w:cs="Times New Roman"/>
          <w:b/>
          <w:noProof/>
          <w:color w:val="000000" w:themeColor="text1"/>
          <w:sz w:val="24"/>
          <w:szCs w:val="24"/>
        </w:rPr>
      </w:pPr>
      <w:r w:rsidRPr="00210337">
        <w:rPr>
          <w:rFonts w:eastAsia="Calibri" w:cs="Times New Roman"/>
          <w:b/>
          <w:noProof/>
          <w:color w:val="000000" w:themeColor="text1"/>
          <w:sz w:val="24"/>
          <w:szCs w:val="24"/>
        </w:rPr>
        <w:t>«ДЕМЕТРА-КЛИНИК»</w:t>
      </w:r>
    </w:p>
    <w:p w14:paraId="6C5A4C19" w14:textId="673BEE56" w:rsidR="00024D67" w:rsidRPr="00210337" w:rsidRDefault="00024D67" w:rsidP="00024D67">
      <w:pPr>
        <w:pBdr>
          <w:top w:val="triple" w:sz="4" w:space="1" w:color="auto"/>
          <w:left w:val="triple" w:sz="4" w:space="0" w:color="auto"/>
          <w:bottom w:val="triple" w:sz="4" w:space="1" w:color="auto"/>
          <w:right w:val="triple" w:sz="4" w:space="3" w:color="auto"/>
        </w:pBdr>
        <w:tabs>
          <w:tab w:val="center" w:pos="4677"/>
          <w:tab w:val="right" w:pos="9355"/>
        </w:tabs>
        <w:spacing w:after="0" w:line="240" w:lineRule="auto"/>
        <w:jc w:val="center"/>
        <w:rPr>
          <w:rFonts w:eastAsia="Calibri" w:cs="Times New Roman"/>
          <w:b/>
          <w:noProof/>
          <w:color w:val="000000" w:themeColor="text1"/>
          <w:sz w:val="24"/>
          <w:szCs w:val="24"/>
        </w:rPr>
      </w:pPr>
      <w:r w:rsidRPr="00210337">
        <w:rPr>
          <w:rFonts w:eastAsia="Calibri" w:cs="Times New Roman"/>
          <w:b/>
          <w:noProof/>
          <w:color w:val="000000" w:themeColor="text1"/>
          <w:sz w:val="24"/>
          <w:szCs w:val="24"/>
        </w:rPr>
        <w:t>Юридический адрес: 680017, Хабаровский край, г.о. город Хабаровск, ул. Ленинградская, д. 35Б, помещ. I (2-9)</w:t>
      </w:r>
    </w:p>
    <w:p w14:paraId="5F264747" w14:textId="40F75D81" w:rsidR="00024D67" w:rsidRPr="00210337" w:rsidRDefault="00024D67" w:rsidP="00024D67">
      <w:pPr>
        <w:pBdr>
          <w:top w:val="triple" w:sz="4" w:space="1" w:color="auto"/>
          <w:left w:val="triple" w:sz="4" w:space="0" w:color="auto"/>
          <w:bottom w:val="triple" w:sz="4" w:space="1" w:color="auto"/>
          <w:right w:val="triple" w:sz="4" w:space="3" w:color="auto"/>
        </w:pBdr>
        <w:tabs>
          <w:tab w:val="center" w:pos="4677"/>
          <w:tab w:val="right" w:pos="9355"/>
        </w:tabs>
        <w:spacing w:after="0" w:line="240" w:lineRule="auto"/>
        <w:jc w:val="center"/>
        <w:rPr>
          <w:rFonts w:eastAsia="Calibri" w:cs="Times New Roman"/>
          <w:b/>
          <w:color w:val="000000" w:themeColor="text1"/>
          <w:sz w:val="24"/>
          <w:szCs w:val="24"/>
        </w:rPr>
      </w:pPr>
      <w:r w:rsidRPr="00210337">
        <w:rPr>
          <w:rFonts w:eastAsia="Calibri" w:cs="Times New Roman"/>
          <w:b/>
          <w:color w:val="000000" w:themeColor="text1"/>
          <w:sz w:val="24"/>
          <w:szCs w:val="24"/>
        </w:rPr>
        <w:t>ИНН 2721239511 ОГРН 1182724025990 КПП 272101001</w:t>
      </w:r>
    </w:p>
    <w:p w14:paraId="6CCAF78D" w14:textId="77777777" w:rsidR="00024D67" w:rsidRPr="00210337" w:rsidRDefault="00024D67" w:rsidP="00F20D16">
      <w:pPr>
        <w:pStyle w:val="ConsPlusNormal"/>
        <w:jc w:val="right"/>
        <w:rPr>
          <w:rFonts w:eastAsia="Calibri"/>
          <w:b/>
          <w:color w:val="000000" w:themeColor="text1"/>
          <w:szCs w:val="28"/>
          <w:lang w:eastAsia="en-US"/>
        </w:rPr>
      </w:pPr>
    </w:p>
    <w:p w14:paraId="57D2699F" w14:textId="50211B86" w:rsidR="00F20D16" w:rsidRPr="00210337" w:rsidRDefault="00F20D16" w:rsidP="00F20D16">
      <w:pPr>
        <w:pStyle w:val="ConsPlusNormal"/>
        <w:jc w:val="right"/>
        <w:rPr>
          <w:color w:val="000000" w:themeColor="text1"/>
          <w:sz w:val="24"/>
          <w:szCs w:val="24"/>
        </w:rPr>
      </w:pPr>
      <w:r w:rsidRPr="00210337">
        <w:rPr>
          <w:color w:val="000000" w:themeColor="text1"/>
          <w:sz w:val="24"/>
          <w:szCs w:val="24"/>
        </w:rPr>
        <w:t>УТВЕРЖДЕНО</w:t>
      </w:r>
    </w:p>
    <w:p w14:paraId="3E2AD5F9" w14:textId="15DD211D" w:rsidR="00F20D16" w:rsidRPr="00210337" w:rsidRDefault="001C55F8" w:rsidP="00F20D16">
      <w:pPr>
        <w:pStyle w:val="ConsPlusNormal"/>
        <w:jc w:val="right"/>
        <w:rPr>
          <w:color w:val="000000" w:themeColor="text1"/>
          <w:sz w:val="24"/>
          <w:szCs w:val="24"/>
        </w:rPr>
      </w:pPr>
      <w:r w:rsidRPr="00210337">
        <w:rPr>
          <w:color w:val="000000" w:themeColor="text1"/>
          <w:sz w:val="24"/>
          <w:szCs w:val="24"/>
        </w:rPr>
        <w:t xml:space="preserve">Приказом № </w:t>
      </w:r>
      <w:r w:rsidR="00024D67" w:rsidRPr="00210337">
        <w:rPr>
          <w:color w:val="000000" w:themeColor="text1"/>
          <w:sz w:val="24"/>
          <w:szCs w:val="24"/>
        </w:rPr>
        <w:t>1</w:t>
      </w:r>
      <w:r w:rsidRPr="00210337">
        <w:rPr>
          <w:color w:val="000000" w:themeColor="text1"/>
          <w:sz w:val="24"/>
          <w:szCs w:val="24"/>
        </w:rPr>
        <w:t xml:space="preserve">-П от </w:t>
      </w:r>
      <w:r w:rsidR="00210337">
        <w:rPr>
          <w:color w:val="000000" w:themeColor="text1"/>
          <w:sz w:val="24"/>
          <w:szCs w:val="24"/>
        </w:rPr>
        <w:t>15</w:t>
      </w:r>
      <w:r w:rsidRPr="00210337">
        <w:rPr>
          <w:color w:val="000000" w:themeColor="text1"/>
          <w:sz w:val="24"/>
          <w:szCs w:val="24"/>
        </w:rPr>
        <w:t>.</w:t>
      </w:r>
      <w:r w:rsidR="00024D67" w:rsidRPr="00210337">
        <w:rPr>
          <w:color w:val="000000" w:themeColor="text1"/>
          <w:sz w:val="24"/>
          <w:szCs w:val="24"/>
        </w:rPr>
        <w:t>07.2024</w:t>
      </w:r>
      <w:r w:rsidRPr="00210337">
        <w:rPr>
          <w:color w:val="000000" w:themeColor="text1"/>
          <w:sz w:val="24"/>
          <w:szCs w:val="24"/>
        </w:rPr>
        <w:t xml:space="preserve"> г.</w:t>
      </w:r>
    </w:p>
    <w:p w14:paraId="093A0CD0" w14:textId="276A2021" w:rsidR="009E5615" w:rsidRPr="00210337" w:rsidRDefault="009E5615">
      <w:pPr>
        <w:pStyle w:val="ConsPlusNormal"/>
        <w:jc w:val="both"/>
        <w:rPr>
          <w:color w:val="000000" w:themeColor="text1"/>
          <w:sz w:val="24"/>
          <w:szCs w:val="24"/>
        </w:rPr>
      </w:pPr>
    </w:p>
    <w:p w14:paraId="64459A53" w14:textId="77777777" w:rsidR="00024D67" w:rsidRPr="00210337" w:rsidRDefault="00024D67">
      <w:pPr>
        <w:pStyle w:val="ConsPlusNormal"/>
        <w:jc w:val="both"/>
        <w:rPr>
          <w:color w:val="000000" w:themeColor="text1"/>
          <w:sz w:val="24"/>
          <w:szCs w:val="24"/>
        </w:rPr>
      </w:pPr>
    </w:p>
    <w:p w14:paraId="31A2BB91" w14:textId="557EA75D" w:rsidR="00024D67" w:rsidRDefault="00024D67" w:rsidP="001F70E8">
      <w:pPr>
        <w:widowControl w:val="0"/>
        <w:autoSpaceDE w:val="0"/>
        <w:autoSpaceDN w:val="0"/>
        <w:adjustRightInd w:val="0"/>
        <w:spacing w:after="0" w:line="240" w:lineRule="auto"/>
        <w:jc w:val="center"/>
        <w:rPr>
          <w:rFonts w:eastAsia="Times New Roman" w:cs="Times New Roman"/>
          <w:b/>
          <w:bCs/>
          <w:color w:val="000000" w:themeColor="text1"/>
          <w:sz w:val="24"/>
          <w:szCs w:val="24"/>
          <w:lang w:eastAsia="ru-RU"/>
        </w:rPr>
      </w:pPr>
      <w:r w:rsidRPr="00210337">
        <w:rPr>
          <w:rFonts w:eastAsia="Times New Roman" w:cs="Times New Roman"/>
          <w:b/>
          <w:bCs/>
          <w:color w:val="000000" w:themeColor="text1"/>
          <w:sz w:val="24"/>
          <w:szCs w:val="24"/>
          <w:lang w:eastAsia="ru-RU"/>
        </w:rPr>
        <w:t>Политика обработки персональных данных</w:t>
      </w:r>
    </w:p>
    <w:p w14:paraId="2DCBDE9D" w14:textId="00D3BBA3" w:rsidR="00D0475B" w:rsidRPr="001F70E8" w:rsidRDefault="00D0475B" w:rsidP="001F70E8">
      <w:pPr>
        <w:widowControl w:val="0"/>
        <w:autoSpaceDE w:val="0"/>
        <w:autoSpaceDN w:val="0"/>
        <w:adjustRightInd w:val="0"/>
        <w:spacing w:after="0" w:line="240" w:lineRule="auto"/>
        <w:jc w:val="center"/>
        <w:rPr>
          <w:rFonts w:eastAsia="Times New Roman" w:cs="Times New Roman"/>
          <w:b/>
          <w:bCs/>
          <w:color w:val="000000" w:themeColor="text1"/>
          <w:sz w:val="24"/>
          <w:szCs w:val="24"/>
          <w:lang w:eastAsia="ru-RU"/>
        </w:rPr>
      </w:pPr>
      <w:r>
        <w:rPr>
          <w:rFonts w:eastAsia="Times New Roman" w:cs="Times New Roman"/>
          <w:b/>
          <w:bCs/>
          <w:color w:val="000000" w:themeColor="text1"/>
          <w:sz w:val="24"/>
          <w:szCs w:val="24"/>
          <w:lang w:eastAsia="ru-RU"/>
        </w:rPr>
        <w:t>ООО «Деметра-Клиник»</w:t>
      </w:r>
    </w:p>
    <w:p w14:paraId="4B028490"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3AA46ED1"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1. Общие положения</w:t>
      </w:r>
    </w:p>
    <w:p w14:paraId="513C0DFC"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07F15005" w14:textId="364744AE"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1.1. Настоящая Политика общества с ограниченной ответственностью «Деметра-Клиник» в отношении обработки персональных данных (далее - Политика) разработана во исполнение требований </w:t>
      </w:r>
      <w:hyperlink r:id="rId6" w:history="1">
        <w:r w:rsidRPr="00210337">
          <w:rPr>
            <w:rFonts w:eastAsia="Times New Roman" w:cs="Times New Roman"/>
            <w:color w:val="000000" w:themeColor="text1"/>
            <w:sz w:val="24"/>
            <w:szCs w:val="24"/>
            <w:lang w:eastAsia="ru-RU"/>
          </w:rPr>
          <w:t>п. 2 ч. 1 ст. 18.1</w:t>
        </w:r>
      </w:hyperlink>
      <w:r w:rsidRPr="00210337">
        <w:rPr>
          <w:rFonts w:eastAsia="Times New Roman" w:cs="Times New Roman"/>
          <w:color w:val="000000" w:themeColor="text1"/>
          <w:sz w:val="24"/>
          <w:szCs w:val="24"/>
          <w:lang w:eastAsia="ru-RU"/>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F9790A1" w14:textId="244764F3"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1.2. Политика действует в отношении всех персональных данных, которые обрабатывает общество с ограниченной ответственностью </w:t>
      </w:r>
      <w:r w:rsidR="00A97E2B" w:rsidRPr="00210337">
        <w:rPr>
          <w:rFonts w:eastAsia="Times New Roman" w:cs="Times New Roman"/>
          <w:color w:val="000000" w:themeColor="text1"/>
          <w:sz w:val="24"/>
          <w:szCs w:val="24"/>
          <w:lang w:eastAsia="ru-RU"/>
        </w:rPr>
        <w:t>«Деметра-Клиник»</w:t>
      </w:r>
      <w:r w:rsidRPr="00210337">
        <w:rPr>
          <w:rFonts w:eastAsia="Times New Roman" w:cs="Times New Roman"/>
          <w:color w:val="000000" w:themeColor="text1"/>
          <w:sz w:val="24"/>
          <w:szCs w:val="24"/>
          <w:lang w:eastAsia="ru-RU"/>
        </w:rPr>
        <w:t xml:space="preserve"> (далее - Оператор, ООО </w:t>
      </w:r>
      <w:r w:rsidR="00A97E2B" w:rsidRPr="00210337">
        <w:rPr>
          <w:rFonts w:eastAsia="Times New Roman" w:cs="Times New Roman"/>
          <w:color w:val="000000" w:themeColor="text1"/>
          <w:sz w:val="24"/>
          <w:szCs w:val="24"/>
          <w:lang w:eastAsia="ru-RU"/>
        </w:rPr>
        <w:t>«Деметра-Клиник»).</w:t>
      </w:r>
    </w:p>
    <w:p w14:paraId="04944EE7"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158E03B4" w14:textId="77777777" w:rsidR="00A97E2B" w:rsidRPr="00210337" w:rsidRDefault="00024D67" w:rsidP="00A97E2B">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1.4. Во исполнение требований </w:t>
      </w:r>
      <w:hyperlink r:id="rId7" w:history="1">
        <w:r w:rsidRPr="00210337">
          <w:rPr>
            <w:rFonts w:eastAsia="Times New Roman" w:cs="Times New Roman"/>
            <w:color w:val="000000" w:themeColor="text1"/>
            <w:sz w:val="24"/>
            <w:szCs w:val="24"/>
            <w:lang w:eastAsia="ru-RU"/>
          </w:rPr>
          <w:t>ч. 2 ст. 18.1</w:t>
        </w:r>
      </w:hyperlink>
      <w:r w:rsidRPr="00210337">
        <w:rPr>
          <w:rFonts w:eastAsia="Times New Roman" w:cs="Times New Roman"/>
          <w:color w:val="000000" w:themeColor="text1"/>
          <w:sz w:val="24"/>
          <w:szCs w:val="24"/>
          <w:lang w:eastAsia="ru-RU"/>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9F648B6" w14:textId="0430C405" w:rsidR="00024D67" w:rsidRPr="00210337" w:rsidRDefault="00024D67" w:rsidP="00A97E2B">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1.5. Основные понятия, используемые в Политике:</w:t>
      </w:r>
    </w:p>
    <w:p w14:paraId="685043AF"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персональные данные</w:t>
      </w:r>
      <w:r w:rsidRPr="00210337">
        <w:rPr>
          <w:rFonts w:eastAsia="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A417B0C"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оператор персональных данных (оператор)</w:t>
      </w:r>
      <w:r w:rsidRPr="00210337">
        <w:rPr>
          <w:rFonts w:eastAsia="Times New Roman" w:cs="Times New Roman"/>
          <w:color w:val="000000" w:themeColor="text1"/>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D1A5978"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обработка персональных данных</w:t>
      </w:r>
      <w:r w:rsidRPr="00210337">
        <w:rPr>
          <w:rFonts w:eastAsia="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6E72FD4"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сбор;</w:t>
      </w:r>
    </w:p>
    <w:p w14:paraId="0E22ACC3"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запись;</w:t>
      </w:r>
    </w:p>
    <w:p w14:paraId="634A7906"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систематизацию;</w:t>
      </w:r>
    </w:p>
    <w:p w14:paraId="3B11C042"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накопление;</w:t>
      </w:r>
    </w:p>
    <w:p w14:paraId="33097F17"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хранение;</w:t>
      </w:r>
    </w:p>
    <w:p w14:paraId="0E5D6A67"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lastRenderedPageBreak/>
        <w:t>уточнение (обновление, изменение);</w:t>
      </w:r>
    </w:p>
    <w:p w14:paraId="30C7AB1D"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извлечение;</w:t>
      </w:r>
    </w:p>
    <w:p w14:paraId="76FC4C20"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использование;</w:t>
      </w:r>
    </w:p>
    <w:p w14:paraId="48016A99"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передачу (распространение, предоставление, доступ);</w:t>
      </w:r>
    </w:p>
    <w:p w14:paraId="79635CE6"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обезличивание;</w:t>
      </w:r>
    </w:p>
    <w:p w14:paraId="73EFE447"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блокирование;</w:t>
      </w:r>
    </w:p>
    <w:p w14:paraId="55157A64"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удаление;</w:t>
      </w:r>
    </w:p>
    <w:p w14:paraId="34053F3F" w14:textId="77777777" w:rsidR="00024D67" w:rsidRPr="00210337" w:rsidRDefault="00024D67" w:rsidP="00A97E2B">
      <w:pPr>
        <w:widowControl w:val="0"/>
        <w:numPr>
          <w:ilvl w:val="0"/>
          <w:numId w:val="7"/>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уничтожение;</w:t>
      </w:r>
    </w:p>
    <w:p w14:paraId="48582376"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автоматизированная обработка персональных данных</w:t>
      </w:r>
      <w:r w:rsidRPr="00210337">
        <w:rPr>
          <w:rFonts w:eastAsia="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78553BF5"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распространение персональных данных</w:t>
      </w:r>
      <w:r w:rsidRPr="00210337">
        <w:rPr>
          <w:rFonts w:eastAsia="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78EA1AE4"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предоставление персональных данных</w:t>
      </w:r>
      <w:r w:rsidRPr="00210337">
        <w:rPr>
          <w:rFonts w:eastAsia="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48168474"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блокирование персональных данных</w:t>
      </w:r>
      <w:r w:rsidRPr="00210337">
        <w:rPr>
          <w:rFonts w:eastAsia="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2E43813"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уничтожение персональных данных</w:t>
      </w:r>
      <w:r w:rsidRPr="00210337">
        <w:rPr>
          <w:rFonts w:eastAsia="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847F3E4"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обезличивание персональных данных</w:t>
      </w:r>
      <w:r w:rsidRPr="00210337">
        <w:rPr>
          <w:rFonts w:eastAsia="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B643423"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информационная система персональных данных</w:t>
      </w:r>
      <w:r w:rsidRPr="00210337">
        <w:rPr>
          <w:rFonts w:eastAsia="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E311966"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1.6. Основные права и обязанности Оператора.</w:t>
      </w:r>
    </w:p>
    <w:p w14:paraId="3CA85378"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1.6.1. Оператор имеет право:</w:t>
      </w:r>
    </w:p>
    <w:p w14:paraId="2096EE59" w14:textId="77777777" w:rsidR="00024D67" w:rsidRPr="00210337" w:rsidRDefault="00024D67" w:rsidP="00024D67">
      <w:pPr>
        <w:widowControl w:val="0"/>
        <w:numPr>
          <w:ilvl w:val="0"/>
          <w:numId w:val="8"/>
        </w:numPr>
        <w:tabs>
          <w:tab w:val="left" w:pos="540"/>
        </w:tabs>
        <w:autoSpaceDE w:val="0"/>
        <w:autoSpaceDN w:val="0"/>
        <w:adjustRightInd w:val="0"/>
        <w:spacing w:before="240" w:after="0" w:line="240" w:lineRule="auto"/>
        <w:ind w:hanging="300"/>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8" w:history="1">
        <w:r w:rsidRPr="00210337">
          <w:rPr>
            <w:rFonts w:eastAsia="Times New Roman" w:cs="Times New Roman"/>
            <w:color w:val="000000" w:themeColor="text1"/>
            <w:sz w:val="24"/>
            <w:szCs w:val="24"/>
            <w:lang w:eastAsia="ru-RU"/>
          </w:rPr>
          <w:t>Законом</w:t>
        </w:r>
      </w:hyperlink>
      <w:r w:rsidRPr="00210337">
        <w:rPr>
          <w:rFonts w:eastAsia="Times New Roman" w:cs="Times New Roman"/>
          <w:color w:val="000000" w:themeColor="text1"/>
          <w:sz w:val="24"/>
          <w:szCs w:val="24"/>
          <w:lang w:eastAsia="ru-RU"/>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942984F" w14:textId="77777777" w:rsidR="00024D67" w:rsidRPr="00210337" w:rsidRDefault="00024D67" w:rsidP="00024D67">
      <w:pPr>
        <w:widowControl w:val="0"/>
        <w:numPr>
          <w:ilvl w:val="0"/>
          <w:numId w:val="8"/>
        </w:numPr>
        <w:tabs>
          <w:tab w:val="left" w:pos="540"/>
        </w:tabs>
        <w:autoSpaceDE w:val="0"/>
        <w:autoSpaceDN w:val="0"/>
        <w:adjustRightInd w:val="0"/>
        <w:spacing w:before="240" w:after="0" w:line="240" w:lineRule="auto"/>
        <w:ind w:hanging="300"/>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history="1">
        <w:r w:rsidRPr="00210337">
          <w:rPr>
            <w:rFonts w:eastAsia="Times New Roman" w:cs="Times New Roman"/>
            <w:color w:val="000000" w:themeColor="text1"/>
            <w:sz w:val="24"/>
            <w:szCs w:val="24"/>
            <w:lang w:eastAsia="ru-RU"/>
          </w:rPr>
          <w:t>Законом</w:t>
        </w:r>
      </w:hyperlink>
      <w:r w:rsidRPr="00210337">
        <w:rPr>
          <w:rFonts w:eastAsia="Times New Roman" w:cs="Times New Roman"/>
          <w:color w:val="000000" w:themeColor="text1"/>
          <w:sz w:val="24"/>
          <w:szCs w:val="24"/>
          <w:lang w:eastAsia="ru-RU"/>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6AD9EF94" w14:textId="77777777" w:rsidR="00024D67" w:rsidRPr="00210337" w:rsidRDefault="00024D67" w:rsidP="00024D67">
      <w:pPr>
        <w:widowControl w:val="0"/>
        <w:numPr>
          <w:ilvl w:val="0"/>
          <w:numId w:val="8"/>
        </w:numPr>
        <w:tabs>
          <w:tab w:val="left" w:pos="540"/>
        </w:tabs>
        <w:autoSpaceDE w:val="0"/>
        <w:autoSpaceDN w:val="0"/>
        <w:adjustRightInd w:val="0"/>
        <w:spacing w:before="240" w:after="0" w:line="240" w:lineRule="auto"/>
        <w:ind w:hanging="300"/>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lastRenderedPageBreak/>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 w:history="1">
        <w:r w:rsidRPr="00210337">
          <w:rPr>
            <w:rFonts w:eastAsia="Times New Roman" w:cs="Times New Roman"/>
            <w:color w:val="000000" w:themeColor="text1"/>
            <w:sz w:val="24"/>
            <w:szCs w:val="24"/>
            <w:lang w:eastAsia="ru-RU"/>
          </w:rPr>
          <w:t>Законе</w:t>
        </w:r>
      </w:hyperlink>
      <w:r w:rsidRPr="00210337">
        <w:rPr>
          <w:rFonts w:eastAsia="Times New Roman" w:cs="Times New Roman"/>
          <w:color w:val="000000" w:themeColor="text1"/>
          <w:sz w:val="24"/>
          <w:szCs w:val="24"/>
          <w:lang w:eastAsia="ru-RU"/>
        </w:rPr>
        <w:t xml:space="preserve"> о персональных данных.</w:t>
      </w:r>
    </w:p>
    <w:p w14:paraId="45C8FBA6"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1.6.2. Оператор обязан:</w:t>
      </w:r>
    </w:p>
    <w:p w14:paraId="4A6AE4F3" w14:textId="77777777" w:rsidR="00024D67" w:rsidRPr="00210337" w:rsidRDefault="00024D67" w:rsidP="00024D67">
      <w:pPr>
        <w:widowControl w:val="0"/>
        <w:numPr>
          <w:ilvl w:val="0"/>
          <w:numId w:val="2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организовывать обработку персональных данных в соответствии с требованиями </w:t>
      </w:r>
      <w:hyperlink r:id="rId11" w:history="1">
        <w:r w:rsidRPr="00210337">
          <w:rPr>
            <w:rFonts w:eastAsia="Times New Roman" w:cs="Times New Roman"/>
            <w:color w:val="000000" w:themeColor="text1"/>
            <w:sz w:val="24"/>
            <w:szCs w:val="24"/>
            <w:lang w:eastAsia="ru-RU"/>
          </w:rPr>
          <w:t>Закона</w:t>
        </w:r>
      </w:hyperlink>
      <w:r w:rsidRPr="00210337">
        <w:rPr>
          <w:rFonts w:eastAsia="Times New Roman" w:cs="Times New Roman"/>
          <w:color w:val="000000" w:themeColor="text1"/>
          <w:sz w:val="24"/>
          <w:szCs w:val="24"/>
          <w:lang w:eastAsia="ru-RU"/>
        </w:rPr>
        <w:t xml:space="preserve"> о персональных данных;</w:t>
      </w:r>
    </w:p>
    <w:p w14:paraId="01DE095C" w14:textId="77777777" w:rsidR="00024D67" w:rsidRPr="00210337" w:rsidRDefault="00024D67" w:rsidP="00024D67">
      <w:pPr>
        <w:widowControl w:val="0"/>
        <w:numPr>
          <w:ilvl w:val="0"/>
          <w:numId w:val="2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отвечать на обращения и запросы субъектов персональных данных и их законных представителей в соответствии с требованиями </w:t>
      </w:r>
      <w:hyperlink r:id="rId12" w:history="1">
        <w:r w:rsidRPr="00210337">
          <w:rPr>
            <w:rFonts w:eastAsia="Times New Roman" w:cs="Times New Roman"/>
            <w:color w:val="000000" w:themeColor="text1"/>
            <w:sz w:val="24"/>
            <w:szCs w:val="24"/>
            <w:lang w:eastAsia="ru-RU"/>
          </w:rPr>
          <w:t>Закона</w:t>
        </w:r>
      </w:hyperlink>
      <w:r w:rsidRPr="00210337">
        <w:rPr>
          <w:rFonts w:eastAsia="Times New Roman" w:cs="Times New Roman"/>
          <w:color w:val="000000" w:themeColor="text1"/>
          <w:sz w:val="24"/>
          <w:szCs w:val="24"/>
          <w:lang w:eastAsia="ru-RU"/>
        </w:rPr>
        <w:t xml:space="preserve"> о персональных данных;</w:t>
      </w:r>
    </w:p>
    <w:p w14:paraId="3E19C20C" w14:textId="77777777" w:rsidR="00024D67" w:rsidRPr="00210337" w:rsidRDefault="00024D67" w:rsidP="00024D67">
      <w:pPr>
        <w:widowControl w:val="0"/>
        <w:numPr>
          <w:ilvl w:val="0"/>
          <w:numId w:val="2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сообщать в </w:t>
      </w:r>
      <w:hyperlink r:id="rId13" w:history="1">
        <w:r w:rsidRPr="00210337">
          <w:rPr>
            <w:rFonts w:eastAsia="Times New Roman" w:cs="Times New Roman"/>
            <w:color w:val="000000" w:themeColor="text1"/>
            <w:sz w:val="24"/>
            <w:szCs w:val="24"/>
            <w:lang w:eastAsia="ru-RU"/>
          </w:rPr>
          <w:t>уполномоченный орган по защите прав субъектов персональных данных</w:t>
        </w:r>
      </w:hyperlink>
      <w:r w:rsidRPr="00210337">
        <w:rPr>
          <w:rFonts w:eastAsia="Times New Roman" w:cs="Times New Roman"/>
          <w:color w:val="000000" w:themeColor="text1"/>
          <w:sz w:val="24"/>
          <w:szCs w:val="24"/>
          <w:lang w:eastAsia="ru-RU"/>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7D3625F8" w14:textId="77777777" w:rsidR="00024D67" w:rsidRPr="00210337" w:rsidRDefault="00024D67" w:rsidP="00024D67">
      <w:pPr>
        <w:widowControl w:val="0"/>
        <w:numPr>
          <w:ilvl w:val="0"/>
          <w:numId w:val="2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15B833F"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1.7. Основные права субъекта персональных данных. Субъект персональных данных имеет право:</w:t>
      </w:r>
    </w:p>
    <w:p w14:paraId="4EC6CDF2" w14:textId="77777777" w:rsidR="00024D67" w:rsidRPr="00210337" w:rsidRDefault="00024D67" w:rsidP="00024D67">
      <w:pPr>
        <w:widowControl w:val="0"/>
        <w:numPr>
          <w:ilvl w:val="0"/>
          <w:numId w:val="2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получать информацию, касающуюся обработки его персональных данных, за исключением случаев, предусмотренных </w:t>
      </w:r>
      <w:hyperlink r:id="rId14" w:history="1">
        <w:r w:rsidRPr="00210337">
          <w:rPr>
            <w:rFonts w:eastAsia="Times New Roman" w:cs="Times New Roman"/>
            <w:color w:val="000000" w:themeColor="text1"/>
            <w:sz w:val="24"/>
            <w:szCs w:val="24"/>
            <w:lang w:eastAsia="ru-RU"/>
          </w:rPr>
          <w:t>федеральными законами</w:t>
        </w:r>
      </w:hyperlink>
      <w:r w:rsidRPr="00210337">
        <w:rPr>
          <w:rFonts w:eastAsia="Times New Roman" w:cs="Times New Roman"/>
          <w:color w:val="000000" w:themeColor="text1"/>
          <w:sz w:val="24"/>
          <w:szCs w:val="24"/>
          <w:lang w:eastAsia="ru-RU"/>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5" w:history="1">
        <w:r w:rsidRPr="00210337">
          <w:rPr>
            <w:rFonts w:eastAsia="Times New Roman" w:cs="Times New Roman"/>
            <w:color w:val="000000" w:themeColor="text1"/>
            <w:sz w:val="24"/>
            <w:szCs w:val="24"/>
            <w:lang w:eastAsia="ru-RU"/>
          </w:rPr>
          <w:t>Перечень</w:t>
        </w:r>
      </w:hyperlink>
      <w:r w:rsidRPr="00210337">
        <w:rPr>
          <w:rFonts w:eastAsia="Times New Roman" w:cs="Times New Roman"/>
          <w:color w:val="000000" w:themeColor="text1"/>
          <w:sz w:val="24"/>
          <w:szCs w:val="24"/>
          <w:lang w:eastAsia="ru-RU"/>
        </w:rPr>
        <w:t xml:space="preserve"> информации и </w:t>
      </w:r>
      <w:hyperlink r:id="rId16" w:history="1">
        <w:r w:rsidRPr="00210337">
          <w:rPr>
            <w:rFonts w:eastAsia="Times New Roman" w:cs="Times New Roman"/>
            <w:color w:val="000000" w:themeColor="text1"/>
            <w:sz w:val="24"/>
            <w:szCs w:val="24"/>
            <w:lang w:eastAsia="ru-RU"/>
          </w:rPr>
          <w:t>порядок</w:t>
        </w:r>
      </w:hyperlink>
      <w:r w:rsidRPr="00210337">
        <w:rPr>
          <w:rFonts w:eastAsia="Times New Roman" w:cs="Times New Roman"/>
          <w:color w:val="000000" w:themeColor="text1"/>
          <w:sz w:val="24"/>
          <w:szCs w:val="24"/>
          <w:lang w:eastAsia="ru-RU"/>
        </w:rPr>
        <w:t xml:space="preserve"> ее получения установлен </w:t>
      </w:r>
      <w:hyperlink r:id="rId17" w:history="1">
        <w:r w:rsidRPr="00210337">
          <w:rPr>
            <w:rFonts w:eastAsia="Times New Roman" w:cs="Times New Roman"/>
            <w:color w:val="000000" w:themeColor="text1"/>
            <w:sz w:val="24"/>
            <w:szCs w:val="24"/>
            <w:lang w:eastAsia="ru-RU"/>
          </w:rPr>
          <w:t>Законом</w:t>
        </w:r>
      </w:hyperlink>
      <w:r w:rsidRPr="00210337">
        <w:rPr>
          <w:rFonts w:eastAsia="Times New Roman" w:cs="Times New Roman"/>
          <w:color w:val="000000" w:themeColor="text1"/>
          <w:sz w:val="24"/>
          <w:szCs w:val="24"/>
          <w:lang w:eastAsia="ru-RU"/>
        </w:rPr>
        <w:t xml:space="preserve"> о персональных данных;</w:t>
      </w:r>
    </w:p>
    <w:p w14:paraId="3BD79062" w14:textId="77777777" w:rsidR="00024D67" w:rsidRPr="00210337" w:rsidRDefault="00024D67" w:rsidP="00024D67">
      <w:pPr>
        <w:widowControl w:val="0"/>
        <w:numPr>
          <w:ilvl w:val="0"/>
          <w:numId w:val="2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7CAE6C7" w14:textId="77777777" w:rsidR="00024D67" w:rsidRPr="00210337" w:rsidRDefault="00024D67" w:rsidP="00024D67">
      <w:pPr>
        <w:widowControl w:val="0"/>
        <w:numPr>
          <w:ilvl w:val="0"/>
          <w:numId w:val="2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1E043EB4" w14:textId="77777777" w:rsidR="00024D67" w:rsidRPr="00210337" w:rsidRDefault="00024D67" w:rsidP="00024D67">
      <w:pPr>
        <w:widowControl w:val="0"/>
        <w:numPr>
          <w:ilvl w:val="0"/>
          <w:numId w:val="2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обжаловать в </w:t>
      </w:r>
      <w:hyperlink r:id="rId18" w:history="1">
        <w:r w:rsidRPr="00210337">
          <w:rPr>
            <w:rFonts w:eastAsia="Times New Roman" w:cs="Times New Roman"/>
            <w:color w:val="000000" w:themeColor="text1"/>
            <w:sz w:val="24"/>
            <w:szCs w:val="24"/>
            <w:lang w:eastAsia="ru-RU"/>
          </w:rPr>
          <w:t>Роскомнадзоре</w:t>
        </w:r>
      </w:hyperlink>
      <w:r w:rsidRPr="00210337">
        <w:rPr>
          <w:rFonts w:eastAsia="Times New Roman" w:cs="Times New Roman"/>
          <w:color w:val="000000" w:themeColor="text1"/>
          <w:sz w:val="24"/>
          <w:szCs w:val="24"/>
          <w:lang w:eastAsia="ru-RU"/>
        </w:rPr>
        <w:t xml:space="preserve"> или в судебном порядке неправомерные действия или бездействие Оператора при обработке его персональных данных.</w:t>
      </w:r>
    </w:p>
    <w:p w14:paraId="23E65423"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563686E6" w14:textId="3C3EDCF5"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lastRenderedPageBreak/>
        <w:t xml:space="preserve">1.9. Ответственность за нарушение требований законодательства Российской Федерации и нормативных актов ООО </w:t>
      </w:r>
      <w:r w:rsidR="00A97E2B" w:rsidRPr="00210337">
        <w:rPr>
          <w:rFonts w:eastAsia="Times New Roman" w:cs="Times New Roman"/>
          <w:color w:val="000000" w:themeColor="text1"/>
          <w:sz w:val="24"/>
          <w:szCs w:val="24"/>
          <w:lang w:eastAsia="ru-RU"/>
        </w:rPr>
        <w:t>«Деметра-Клиник»</w:t>
      </w:r>
      <w:r w:rsidRPr="00210337">
        <w:rPr>
          <w:rFonts w:eastAsia="Times New Roman" w:cs="Times New Roman"/>
          <w:color w:val="000000" w:themeColor="text1"/>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14:paraId="04E20AA3"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6EBEC3F6"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bookmarkStart w:id="0" w:name="Par61"/>
      <w:bookmarkEnd w:id="0"/>
      <w:r w:rsidRPr="00210337">
        <w:rPr>
          <w:rFonts w:eastAsia="Times New Roman" w:cs="Times New Roman"/>
          <w:b/>
          <w:bCs/>
          <w:color w:val="000000" w:themeColor="text1"/>
          <w:sz w:val="24"/>
          <w:szCs w:val="24"/>
          <w:lang w:eastAsia="ru-RU"/>
        </w:rPr>
        <w:t>2. Цели сбора персональных данных</w:t>
      </w:r>
    </w:p>
    <w:p w14:paraId="2770AFC7"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29141F10"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3F88461"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2.2. Обработке подлежат только персональные данные, которые отвечают целям их обработки.</w:t>
      </w:r>
    </w:p>
    <w:p w14:paraId="6FFB2F5D"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bookmarkStart w:id="1" w:name="Par65"/>
      <w:bookmarkEnd w:id="1"/>
      <w:r w:rsidRPr="00210337">
        <w:rPr>
          <w:rFonts w:eastAsia="Times New Roman" w:cs="Times New Roman"/>
          <w:color w:val="000000" w:themeColor="text1"/>
          <w:sz w:val="24"/>
          <w:szCs w:val="24"/>
          <w:lang w:eastAsia="ru-RU"/>
        </w:rPr>
        <w:t>2.3. Обработка Оператором персональных данных осуществляется в следующих целях:</w:t>
      </w:r>
    </w:p>
    <w:p w14:paraId="1254F07C" w14:textId="2C27E374" w:rsidR="00024D67" w:rsidRPr="00210337" w:rsidRDefault="00024D67" w:rsidP="00024D67">
      <w:pPr>
        <w:widowControl w:val="0"/>
        <w:numPr>
          <w:ilvl w:val="0"/>
          <w:numId w:val="2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осуществление своей деятельности в соответствии с уставом ООО </w:t>
      </w:r>
      <w:r w:rsidR="00A97E2B" w:rsidRPr="00210337">
        <w:rPr>
          <w:rFonts w:eastAsia="Times New Roman" w:cs="Times New Roman"/>
          <w:color w:val="000000" w:themeColor="text1"/>
          <w:sz w:val="24"/>
          <w:szCs w:val="24"/>
          <w:lang w:eastAsia="ru-RU"/>
        </w:rPr>
        <w:t>«Деметра-Клиник»</w:t>
      </w:r>
      <w:r w:rsidRPr="00210337">
        <w:rPr>
          <w:rFonts w:eastAsia="Times New Roman" w:cs="Times New Roman"/>
          <w:color w:val="000000" w:themeColor="text1"/>
          <w:sz w:val="24"/>
          <w:szCs w:val="24"/>
          <w:lang w:eastAsia="ru-RU"/>
        </w:rPr>
        <w:t xml:space="preserve"> в том числе заключение и испол</w:t>
      </w:r>
      <w:r w:rsidR="00A97E2B" w:rsidRPr="00210337">
        <w:rPr>
          <w:rFonts w:eastAsia="Times New Roman" w:cs="Times New Roman"/>
          <w:color w:val="000000" w:themeColor="text1"/>
          <w:sz w:val="24"/>
          <w:szCs w:val="24"/>
          <w:lang w:eastAsia="ru-RU"/>
        </w:rPr>
        <w:t>нение договоров с клиентами;</w:t>
      </w:r>
    </w:p>
    <w:p w14:paraId="5F9A7586" w14:textId="77777777" w:rsidR="00024D67" w:rsidRPr="00210337" w:rsidRDefault="00024D67" w:rsidP="00024D67">
      <w:pPr>
        <w:widowControl w:val="0"/>
        <w:numPr>
          <w:ilvl w:val="0"/>
          <w:numId w:val="2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02B11F65" w14:textId="77B68B78" w:rsidR="007C342C" w:rsidRPr="00210337" w:rsidRDefault="00A97E2B" w:rsidP="00A97E2B">
      <w:pPr>
        <w:widowControl w:val="0"/>
        <w:numPr>
          <w:ilvl w:val="0"/>
          <w:numId w:val="2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организация и проведение Оператором</w:t>
      </w:r>
      <w:r w:rsidR="007C342C" w:rsidRPr="00210337">
        <w:rPr>
          <w:rFonts w:eastAsia="Times New Roman" w:cs="Times New Roman"/>
          <w:color w:val="000000" w:themeColor="text1"/>
          <w:sz w:val="24"/>
          <w:szCs w:val="24"/>
          <w:lang w:eastAsia="ru-RU"/>
        </w:rPr>
        <w:t>, (в том числе</w:t>
      </w:r>
      <w:r w:rsidRPr="00210337">
        <w:rPr>
          <w:rFonts w:eastAsia="Times New Roman" w:cs="Times New Roman"/>
          <w:color w:val="000000" w:themeColor="text1"/>
          <w:sz w:val="24"/>
          <w:szCs w:val="24"/>
          <w:lang w:eastAsia="ru-RU"/>
        </w:rPr>
        <w:t xml:space="preserve"> с привлечением третьих лиц) программ лояльности, маркетинговых и/или рекламных акций, исследований, опросов и иных мероприятий; </w:t>
      </w:r>
    </w:p>
    <w:p w14:paraId="68D7E164" w14:textId="5AF62990" w:rsidR="00A97E2B" w:rsidRPr="00210337" w:rsidRDefault="00A97E2B" w:rsidP="00A97E2B">
      <w:pPr>
        <w:widowControl w:val="0"/>
        <w:numPr>
          <w:ilvl w:val="0"/>
          <w:numId w:val="2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оказания иных услуг субъектам персональных данных; продвижения услуг и/или товаров </w:t>
      </w:r>
      <w:r w:rsidR="007C342C" w:rsidRPr="00210337">
        <w:rPr>
          <w:rFonts w:eastAsia="Times New Roman" w:cs="Times New Roman"/>
          <w:color w:val="000000" w:themeColor="text1"/>
          <w:sz w:val="24"/>
          <w:szCs w:val="24"/>
          <w:lang w:eastAsia="ru-RU"/>
        </w:rPr>
        <w:t>Оператора</w:t>
      </w:r>
      <w:r w:rsidRPr="00210337">
        <w:rPr>
          <w:rFonts w:eastAsia="Times New Roman" w:cs="Times New Roman"/>
          <w:color w:val="000000" w:themeColor="text1"/>
          <w:sz w:val="24"/>
          <w:szCs w:val="24"/>
          <w:lang w:eastAsia="ru-RU"/>
        </w:rPr>
        <w:t xml:space="preserve"> на рынке путем осуществления прямых контактов с клиентами ООО «</w:t>
      </w:r>
      <w:r w:rsidR="007C342C" w:rsidRPr="00210337">
        <w:rPr>
          <w:rFonts w:eastAsia="Times New Roman" w:cs="Times New Roman"/>
          <w:color w:val="000000" w:themeColor="text1"/>
          <w:sz w:val="24"/>
          <w:szCs w:val="24"/>
          <w:lang w:eastAsia="ru-RU"/>
        </w:rPr>
        <w:t>Деметра-Клиник</w:t>
      </w:r>
      <w:r w:rsidRPr="00210337">
        <w:rPr>
          <w:rFonts w:eastAsia="Times New Roman" w:cs="Times New Roman"/>
          <w:color w:val="000000" w:themeColor="text1"/>
          <w:sz w:val="24"/>
          <w:szCs w:val="24"/>
          <w:lang w:eastAsia="ru-RU"/>
        </w:rPr>
        <w:t>» с помощью различных средств свя</w:t>
      </w:r>
      <w:r w:rsidR="007C342C" w:rsidRPr="00210337">
        <w:rPr>
          <w:rFonts w:eastAsia="Times New Roman" w:cs="Times New Roman"/>
          <w:color w:val="000000" w:themeColor="text1"/>
          <w:sz w:val="24"/>
          <w:szCs w:val="24"/>
          <w:lang w:eastAsia="ru-RU"/>
        </w:rPr>
        <w:t>зи, в том числе</w:t>
      </w:r>
      <w:r w:rsidRPr="00210337">
        <w:rPr>
          <w:rFonts w:eastAsia="Times New Roman" w:cs="Times New Roman"/>
          <w:color w:val="000000" w:themeColor="text1"/>
          <w:sz w:val="24"/>
          <w:szCs w:val="24"/>
          <w:lang w:eastAsia="ru-RU"/>
        </w:rPr>
        <w:t>, не ограничиваясь, по телефону, электронной почте, почтовой ра</w:t>
      </w:r>
      <w:r w:rsidR="007C342C" w:rsidRPr="00210337">
        <w:rPr>
          <w:rFonts w:eastAsia="Times New Roman" w:cs="Times New Roman"/>
          <w:color w:val="000000" w:themeColor="text1"/>
          <w:sz w:val="24"/>
          <w:szCs w:val="24"/>
          <w:lang w:eastAsia="ru-RU"/>
        </w:rPr>
        <w:t>ссылке, в сети Интернет и т.д.</w:t>
      </w:r>
    </w:p>
    <w:p w14:paraId="4532763D" w14:textId="77777777" w:rsidR="00024D67" w:rsidRPr="00210337" w:rsidRDefault="00024D67" w:rsidP="00024D67">
      <w:pPr>
        <w:widowControl w:val="0"/>
        <w:autoSpaceDE w:val="0"/>
        <w:autoSpaceDN w:val="0"/>
        <w:adjustRightInd w:val="0"/>
        <w:spacing w:before="30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BEEE6DD"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571B8AEB"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3. Правовые основания обработки персональных данных</w:t>
      </w:r>
    </w:p>
    <w:p w14:paraId="56AD4305"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4FF0F500"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9F3E733" w14:textId="77777777" w:rsidR="00024D67" w:rsidRPr="00210337" w:rsidRDefault="00980FE6"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hyperlink r:id="rId19" w:history="1">
        <w:r w:rsidR="00024D67" w:rsidRPr="00210337">
          <w:rPr>
            <w:rFonts w:eastAsia="Times New Roman" w:cs="Times New Roman"/>
            <w:color w:val="000000" w:themeColor="text1"/>
            <w:sz w:val="24"/>
            <w:szCs w:val="24"/>
            <w:lang w:eastAsia="ru-RU"/>
          </w:rPr>
          <w:t>Конституция</w:t>
        </w:r>
      </w:hyperlink>
      <w:r w:rsidR="00024D67" w:rsidRPr="00210337">
        <w:rPr>
          <w:rFonts w:eastAsia="Times New Roman" w:cs="Times New Roman"/>
          <w:color w:val="000000" w:themeColor="text1"/>
          <w:sz w:val="24"/>
          <w:szCs w:val="24"/>
          <w:lang w:eastAsia="ru-RU"/>
        </w:rPr>
        <w:t xml:space="preserve"> Российской Федерации;</w:t>
      </w:r>
    </w:p>
    <w:p w14:paraId="4CF98670"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Гражданский </w:t>
      </w:r>
      <w:hyperlink r:id="rId20" w:history="1">
        <w:r w:rsidRPr="00210337">
          <w:rPr>
            <w:rFonts w:eastAsia="Times New Roman" w:cs="Times New Roman"/>
            <w:color w:val="000000" w:themeColor="text1"/>
            <w:sz w:val="24"/>
            <w:szCs w:val="24"/>
            <w:lang w:eastAsia="ru-RU"/>
          </w:rPr>
          <w:t>кодекс</w:t>
        </w:r>
      </w:hyperlink>
      <w:r w:rsidRPr="00210337">
        <w:rPr>
          <w:rFonts w:eastAsia="Times New Roman" w:cs="Times New Roman"/>
          <w:color w:val="000000" w:themeColor="text1"/>
          <w:sz w:val="24"/>
          <w:szCs w:val="24"/>
          <w:lang w:eastAsia="ru-RU"/>
        </w:rPr>
        <w:t xml:space="preserve"> Российской Федерации;</w:t>
      </w:r>
    </w:p>
    <w:p w14:paraId="1BA75AA5"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Трудовой </w:t>
      </w:r>
      <w:hyperlink r:id="rId21" w:history="1">
        <w:r w:rsidRPr="00210337">
          <w:rPr>
            <w:rFonts w:eastAsia="Times New Roman" w:cs="Times New Roman"/>
            <w:color w:val="000000" w:themeColor="text1"/>
            <w:sz w:val="24"/>
            <w:szCs w:val="24"/>
            <w:lang w:eastAsia="ru-RU"/>
          </w:rPr>
          <w:t>кодекс</w:t>
        </w:r>
      </w:hyperlink>
      <w:r w:rsidRPr="00210337">
        <w:rPr>
          <w:rFonts w:eastAsia="Times New Roman" w:cs="Times New Roman"/>
          <w:color w:val="000000" w:themeColor="text1"/>
          <w:sz w:val="24"/>
          <w:szCs w:val="24"/>
          <w:lang w:eastAsia="ru-RU"/>
        </w:rPr>
        <w:t xml:space="preserve"> Российской Федерации;</w:t>
      </w:r>
    </w:p>
    <w:p w14:paraId="7E4D2B41"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Налоговый </w:t>
      </w:r>
      <w:hyperlink r:id="rId22" w:history="1">
        <w:r w:rsidRPr="00210337">
          <w:rPr>
            <w:rFonts w:eastAsia="Times New Roman" w:cs="Times New Roman"/>
            <w:color w:val="000000" w:themeColor="text1"/>
            <w:sz w:val="24"/>
            <w:szCs w:val="24"/>
            <w:lang w:eastAsia="ru-RU"/>
          </w:rPr>
          <w:t>кодекс</w:t>
        </w:r>
      </w:hyperlink>
      <w:r w:rsidRPr="00210337">
        <w:rPr>
          <w:rFonts w:eastAsia="Times New Roman" w:cs="Times New Roman"/>
          <w:color w:val="000000" w:themeColor="text1"/>
          <w:sz w:val="24"/>
          <w:szCs w:val="24"/>
          <w:lang w:eastAsia="ru-RU"/>
        </w:rPr>
        <w:t xml:space="preserve"> Российской Федерации;</w:t>
      </w:r>
    </w:p>
    <w:p w14:paraId="7181491B"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Федеральный </w:t>
      </w:r>
      <w:hyperlink r:id="rId23" w:history="1">
        <w:r w:rsidRPr="00210337">
          <w:rPr>
            <w:rFonts w:eastAsia="Times New Roman" w:cs="Times New Roman"/>
            <w:color w:val="000000" w:themeColor="text1"/>
            <w:sz w:val="24"/>
            <w:szCs w:val="24"/>
            <w:lang w:eastAsia="ru-RU"/>
          </w:rPr>
          <w:t>закон</w:t>
        </w:r>
      </w:hyperlink>
      <w:r w:rsidRPr="00210337">
        <w:rPr>
          <w:rFonts w:eastAsia="Times New Roman" w:cs="Times New Roman"/>
          <w:color w:val="000000" w:themeColor="text1"/>
          <w:sz w:val="24"/>
          <w:szCs w:val="24"/>
          <w:lang w:eastAsia="ru-RU"/>
        </w:rPr>
        <w:t xml:space="preserve"> от 08.02.1998 N 14-ФЗ "Об обществах с ограниченной ответственностью";</w:t>
      </w:r>
    </w:p>
    <w:p w14:paraId="07DE919D"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Федеральный </w:t>
      </w:r>
      <w:hyperlink r:id="rId24" w:history="1">
        <w:r w:rsidRPr="00210337">
          <w:rPr>
            <w:rFonts w:eastAsia="Times New Roman" w:cs="Times New Roman"/>
            <w:color w:val="000000" w:themeColor="text1"/>
            <w:sz w:val="24"/>
            <w:szCs w:val="24"/>
            <w:lang w:eastAsia="ru-RU"/>
          </w:rPr>
          <w:t>закон</w:t>
        </w:r>
      </w:hyperlink>
      <w:r w:rsidRPr="00210337">
        <w:rPr>
          <w:rFonts w:eastAsia="Times New Roman" w:cs="Times New Roman"/>
          <w:color w:val="000000" w:themeColor="text1"/>
          <w:sz w:val="24"/>
          <w:szCs w:val="24"/>
          <w:lang w:eastAsia="ru-RU"/>
        </w:rPr>
        <w:t xml:space="preserve"> от 06.12.2011 N 402-ФЗ "О бухгалтерском учете";</w:t>
      </w:r>
    </w:p>
    <w:p w14:paraId="0084F0CE"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Федеральный </w:t>
      </w:r>
      <w:hyperlink r:id="rId25" w:history="1">
        <w:r w:rsidRPr="00210337">
          <w:rPr>
            <w:rFonts w:eastAsia="Times New Roman" w:cs="Times New Roman"/>
            <w:color w:val="000000" w:themeColor="text1"/>
            <w:sz w:val="24"/>
            <w:szCs w:val="24"/>
            <w:lang w:eastAsia="ru-RU"/>
          </w:rPr>
          <w:t>закон</w:t>
        </w:r>
      </w:hyperlink>
      <w:r w:rsidRPr="00210337">
        <w:rPr>
          <w:rFonts w:eastAsia="Times New Roman" w:cs="Times New Roman"/>
          <w:color w:val="000000" w:themeColor="text1"/>
          <w:sz w:val="24"/>
          <w:szCs w:val="24"/>
          <w:lang w:eastAsia="ru-RU"/>
        </w:rPr>
        <w:t xml:space="preserve"> от 15.12.2001 N 167-ФЗ "Об обязательном пенсионном страховании в Российской Федерации";</w:t>
      </w:r>
    </w:p>
    <w:p w14:paraId="0716CE3B" w14:textId="77777777" w:rsidR="00024D67" w:rsidRPr="00210337" w:rsidRDefault="00024D67" w:rsidP="007C342C">
      <w:pPr>
        <w:widowControl w:val="0"/>
        <w:numPr>
          <w:ilvl w:val="0"/>
          <w:numId w:val="30"/>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10F2542D"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3.2. Правовым основанием обработки персональных данных также являются:</w:t>
      </w:r>
    </w:p>
    <w:p w14:paraId="3B93FDCE" w14:textId="6BE158E8" w:rsidR="00024D67" w:rsidRPr="00210337" w:rsidRDefault="00024D67" w:rsidP="007C342C">
      <w:pPr>
        <w:widowControl w:val="0"/>
        <w:numPr>
          <w:ilvl w:val="0"/>
          <w:numId w:val="31"/>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устав ООО </w:t>
      </w:r>
      <w:r w:rsidR="007C342C" w:rsidRPr="00210337">
        <w:rPr>
          <w:rFonts w:eastAsia="Times New Roman" w:cs="Times New Roman"/>
          <w:color w:val="000000" w:themeColor="text1"/>
          <w:sz w:val="24"/>
          <w:szCs w:val="24"/>
          <w:lang w:eastAsia="ru-RU"/>
        </w:rPr>
        <w:t>«Деметра-Клиник»;</w:t>
      </w:r>
    </w:p>
    <w:p w14:paraId="377C938D" w14:textId="77777777" w:rsidR="00024D67" w:rsidRPr="00210337" w:rsidRDefault="00024D67" w:rsidP="007C342C">
      <w:pPr>
        <w:widowControl w:val="0"/>
        <w:numPr>
          <w:ilvl w:val="0"/>
          <w:numId w:val="31"/>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договоры, заключаемые между Оператором и субъектами персональных данных;</w:t>
      </w:r>
    </w:p>
    <w:p w14:paraId="413563EF" w14:textId="77777777" w:rsidR="00024D67" w:rsidRPr="00210337" w:rsidRDefault="00980FE6" w:rsidP="007C342C">
      <w:pPr>
        <w:widowControl w:val="0"/>
        <w:numPr>
          <w:ilvl w:val="0"/>
          <w:numId w:val="31"/>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hyperlink r:id="rId26" w:history="1">
        <w:r w:rsidR="00024D67" w:rsidRPr="00210337">
          <w:rPr>
            <w:rFonts w:eastAsia="Times New Roman" w:cs="Times New Roman"/>
            <w:color w:val="000000" w:themeColor="text1"/>
            <w:sz w:val="24"/>
            <w:szCs w:val="24"/>
            <w:lang w:eastAsia="ru-RU"/>
          </w:rPr>
          <w:t>согласие</w:t>
        </w:r>
      </w:hyperlink>
      <w:r w:rsidR="00024D67" w:rsidRPr="00210337">
        <w:rPr>
          <w:rFonts w:eastAsia="Times New Roman" w:cs="Times New Roman"/>
          <w:color w:val="000000" w:themeColor="text1"/>
          <w:sz w:val="24"/>
          <w:szCs w:val="24"/>
          <w:lang w:eastAsia="ru-RU"/>
        </w:rPr>
        <w:t xml:space="preserve"> субъектов персональных данных на обработку их персональных данных.</w:t>
      </w:r>
    </w:p>
    <w:p w14:paraId="3847AE41"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30F4B2B4"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4. Объем и категории обрабатываемых персональных данных,</w:t>
      </w:r>
    </w:p>
    <w:p w14:paraId="36787AFC"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категории субъектов персональных данных</w:t>
      </w:r>
    </w:p>
    <w:p w14:paraId="4712D5FC"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38A8067B"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ar61" w:tooltip="2. Цели сбора персональных данных" w:history="1">
        <w:r w:rsidRPr="00210337">
          <w:rPr>
            <w:rFonts w:eastAsia="Times New Roman" w:cs="Times New Roman"/>
            <w:color w:val="000000" w:themeColor="text1"/>
            <w:sz w:val="24"/>
            <w:szCs w:val="24"/>
            <w:lang w:eastAsia="ru-RU"/>
          </w:rPr>
          <w:t>разд. 2</w:t>
        </w:r>
      </w:hyperlink>
      <w:r w:rsidRPr="00210337">
        <w:rPr>
          <w:rFonts w:eastAsia="Times New Roman" w:cs="Times New Roman"/>
          <w:color w:val="000000" w:themeColor="text1"/>
          <w:sz w:val="24"/>
          <w:szCs w:val="24"/>
          <w:lang w:eastAsia="ru-RU"/>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210D5FAC"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4.2. Оператор может обрабатывать персональные данные следующих категорий субъектов персональных данных.</w:t>
      </w:r>
    </w:p>
    <w:p w14:paraId="6974271B" w14:textId="4A292F80" w:rsidR="00024D67" w:rsidRPr="00210337" w:rsidRDefault="00C97ACE"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4.2.1</w:t>
      </w:r>
      <w:r w:rsidR="00024D67" w:rsidRPr="00210337">
        <w:rPr>
          <w:rFonts w:eastAsia="Times New Roman" w:cs="Times New Roman"/>
          <w:color w:val="000000" w:themeColor="text1"/>
          <w:sz w:val="24"/>
          <w:szCs w:val="24"/>
          <w:lang w:eastAsia="ru-RU"/>
        </w:rPr>
        <w:t>.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280D25EE"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фамилия, имя, отчество;</w:t>
      </w:r>
    </w:p>
    <w:p w14:paraId="1B74DD40"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пол;</w:t>
      </w:r>
    </w:p>
    <w:p w14:paraId="6D58A628"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гражданство;</w:t>
      </w:r>
    </w:p>
    <w:p w14:paraId="7CEB386D" w14:textId="3C78E912"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дата</w:t>
      </w:r>
      <w:r w:rsidR="00C97ACE" w:rsidRPr="00210337">
        <w:rPr>
          <w:rFonts w:eastAsia="Times New Roman" w:cs="Times New Roman"/>
          <w:color w:val="000000" w:themeColor="text1"/>
          <w:sz w:val="24"/>
          <w:szCs w:val="24"/>
          <w:lang w:eastAsia="ru-RU"/>
        </w:rPr>
        <w:t>, месяц, год</w:t>
      </w:r>
      <w:r w:rsidRPr="00210337">
        <w:rPr>
          <w:rFonts w:eastAsia="Times New Roman" w:cs="Times New Roman"/>
          <w:color w:val="000000" w:themeColor="text1"/>
          <w:sz w:val="24"/>
          <w:szCs w:val="24"/>
          <w:lang w:eastAsia="ru-RU"/>
        </w:rPr>
        <w:t xml:space="preserve"> и место рождения;</w:t>
      </w:r>
    </w:p>
    <w:p w14:paraId="51F48030" w14:textId="5DE90553" w:rsidR="00024D67" w:rsidRPr="00210337" w:rsidRDefault="00C97ACE"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данные документа, удостоверяющего личность</w:t>
      </w:r>
      <w:r w:rsidR="00024D67" w:rsidRPr="00210337">
        <w:rPr>
          <w:rFonts w:eastAsia="Times New Roman" w:cs="Times New Roman"/>
          <w:color w:val="000000" w:themeColor="text1"/>
          <w:sz w:val="24"/>
          <w:szCs w:val="24"/>
          <w:lang w:eastAsia="ru-RU"/>
        </w:rPr>
        <w:t>;</w:t>
      </w:r>
    </w:p>
    <w:p w14:paraId="2BE69432"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адрес регистрации по месту жительства;</w:t>
      </w:r>
    </w:p>
    <w:p w14:paraId="47D00513"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адрес фактического проживания;</w:t>
      </w:r>
    </w:p>
    <w:p w14:paraId="125F8B9D"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контактные данные;</w:t>
      </w:r>
    </w:p>
    <w:p w14:paraId="767BB41D"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индивидуальный номер налогоплательщика;</w:t>
      </w:r>
    </w:p>
    <w:p w14:paraId="02B9B194"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страховой номер индивидуального лицевого счета (СНИЛС);</w:t>
      </w:r>
    </w:p>
    <w:p w14:paraId="28DE23C1"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об образовании, квалификации, профессиональной подготовке и повышении квалификации;</w:t>
      </w:r>
    </w:p>
    <w:p w14:paraId="5C2ACFDD"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о трудовой деятельности, в том числе наличие поощрений, награждений и (или) дисциплинарных взысканий;</w:t>
      </w:r>
    </w:p>
    <w:p w14:paraId="71752EB8"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данные о регистрации брака;</w:t>
      </w:r>
    </w:p>
    <w:p w14:paraId="378E3617"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о воинском учете;</w:t>
      </w:r>
    </w:p>
    <w:p w14:paraId="65BDE3E6"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об инвалидности;</w:t>
      </w:r>
    </w:p>
    <w:p w14:paraId="40DCDCB3"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об удержании алиментов;</w:t>
      </w:r>
    </w:p>
    <w:p w14:paraId="7C058D8A" w14:textId="77777777" w:rsidR="00024D67" w:rsidRPr="00210337" w:rsidRDefault="00024D67" w:rsidP="007C342C">
      <w:pPr>
        <w:widowControl w:val="0"/>
        <w:numPr>
          <w:ilvl w:val="0"/>
          <w:numId w:val="33"/>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3C5B6EBA" w14:textId="00DBEEF0" w:rsidR="00024D67" w:rsidRPr="00210337" w:rsidRDefault="00C97ACE"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4.2.2</w:t>
      </w:r>
      <w:r w:rsidR="007C342C" w:rsidRPr="00210337">
        <w:rPr>
          <w:rFonts w:eastAsia="Times New Roman" w:cs="Times New Roman"/>
          <w:color w:val="000000" w:themeColor="text1"/>
          <w:sz w:val="24"/>
          <w:szCs w:val="24"/>
          <w:lang w:eastAsia="ru-RU"/>
        </w:rPr>
        <w:t xml:space="preserve">. Клиенты </w:t>
      </w:r>
      <w:r w:rsidR="00024D67" w:rsidRPr="00210337">
        <w:rPr>
          <w:rFonts w:eastAsia="Times New Roman" w:cs="Times New Roman"/>
          <w:color w:val="000000" w:themeColor="text1"/>
          <w:sz w:val="24"/>
          <w:szCs w:val="24"/>
          <w:lang w:eastAsia="ru-RU"/>
        </w:rPr>
        <w:t xml:space="preserve">Оператора (физические лица) - для целей осуществления своей деятельности в соответствии с уставом ООО </w:t>
      </w:r>
      <w:r w:rsidR="007C342C" w:rsidRPr="00210337">
        <w:rPr>
          <w:rFonts w:eastAsia="Times New Roman" w:cs="Times New Roman"/>
          <w:color w:val="000000" w:themeColor="text1"/>
          <w:sz w:val="24"/>
          <w:szCs w:val="24"/>
          <w:lang w:eastAsia="ru-RU"/>
        </w:rPr>
        <w:t>«Деметра-Клиник»</w:t>
      </w:r>
      <w:r w:rsidR="00024D67" w:rsidRPr="00210337">
        <w:rPr>
          <w:rFonts w:eastAsia="Times New Roman" w:cs="Times New Roman"/>
          <w:color w:val="000000" w:themeColor="text1"/>
          <w:sz w:val="24"/>
          <w:szCs w:val="24"/>
          <w:lang w:eastAsia="ru-RU"/>
        </w:rPr>
        <w:t>:</w:t>
      </w:r>
    </w:p>
    <w:p w14:paraId="1AB3B51B" w14:textId="77777777" w:rsidR="00024D67" w:rsidRPr="00210337" w:rsidRDefault="00024D67"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фамилия, имя, отчество;</w:t>
      </w:r>
    </w:p>
    <w:p w14:paraId="7B3796FC" w14:textId="0EA0C878" w:rsidR="00024D67" w:rsidRPr="00210337" w:rsidRDefault="00C97ACE"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дата, месяц и год </w:t>
      </w:r>
      <w:r w:rsidR="00024D67" w:rsidRPr="00210337">
        <w:rPr>
          <w:rFonts w:eastAsia="Times New Roman" w:cs="Times New Roman"/>
          <w:color w:val="000000" w:themeColor="text1"/>
          <w:sz w:val="24"/>
          <w:szCs w:val="24"/>
          <w:lang w:eastAsia="ru-RU"/>
        </w:rPr>
        <w:t>рождения;</w:t>
      </w:r>
    </w:p>
    <w:p w14:paraId="1EA83B02" w14:textId="0A74CEE4" w:rsidR="00024D67" w:rsidRPr="00210337" w:rsidRDefault="00C97ACE"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данные документа, удостоверяющего личность</w:t>
      </w:r>
      <w:r w:rsidR="00024D67" w:rsidRPr="00210337">
        <w:rPr>
          <w:rFonts w:eastAsia="Times New Roman" w:cs="Times New Roman"/>
          <w:color w:val="000000" w:themeColor="text1"/>
          <w:sz w:val="24"/>
          <w:szCs w:val="24"/>
          <w:lang w:eastAsia="ru-RU"/>
        </w:rPr>
        <w:t>;</w:t>
      </w:r>
    </w:p>
    <w:p w14:paraId="4F7E2CAC" w14:textId="1C30E281" w:rsidR="00C97ACE" w:rsidRPr="00210337" w:rsidRDefault="00C97ACE"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профессия;</w:t>
      </w:r>
    </w:p>
    <w:p w14:paraId="29FC9256" w14:textId="77777777" w:rsidR="00024D67" w:rsidRPr="00210337" w:rsidRDefault="00024D67"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контактные данные;</w:t>
      </w:r>
    </w:p>
    <w:p w14:paraId="20E6D571" w14:textId="4D236332" w:rsidR="00024D67" w:rsidRPr="00210337" w:rsidRDefault="00ED7DFA" w:rsidP="00023BD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w:t>
      </w:r>
      <w:r w:rsidR="00023BDC" w:rsidRPr="00210337">
        <w:rPr>
          <w:rFonts w:eastAsia="Times New Roman" w:cs="Times New Roman"/>
          <w:color w:val="000000" w:themeColor="text1"/>
          <w:sz w:val="24"/>
          <w:szCs w:val="24"/>
          <w:lang w:eastAsia="ru-RU"/>
        </w:rPr>
        <w:t xml:space="preserve"> о состоянии здоровья, заболеваниях;</w:t>
      </w:r>
    </w:p>
    <w:p w14:paraId="27232AFD" w14:textId="51AF603F" w:rsidR="00023BDC" w:rsidRPr="00210337" w:rsidRDefault="00023BDC"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о</w:t>
      </w:r>
      <w:r w:rsidR="003F70DA" w:rsidRPr="00210337">
        <w:rPr>
          <w:rFonts w:eastAsia="Times New Roman" w:cs="Times New Roman"/>
          <w:color w:val="000000" w:themeColor="text1"/>
          <w:sz w:val="24"/>
          <w:szCs w:val="24"/>
          <w:lang w:eastAsia="ru-RU"/>
        </w:rPr>
        <w:t>б оказанных</w:t>
      </w:r>
      <w:r w:rsidRPr="00210337">
        <w:rPr>
          <w:rFonts w:eastAsia="Times New Roman" w:cs="Times New Roman"/>
          <w:color w:val="000000" w:themeColor="text1"/>
          <w:sz w:val="24"/>
          <w:szCs w:val="24"/>
          <w:lang w:eastAsia="ru-RU"/>
        </w:rPr>
        <w:t xml:space="preserve"> </w:t>
      </w:r>
      <w:r w:rsidR="003F70DA" w:rsidRPr="00210337">
        <w:rPr>
          <w:rFonts w:eastAsia="Times New Roman" w:cs="Times New Roman"/>
          <w:color w:val="000000" w:themeColor="text1"/>
          <w:sz w:val="24"/>
          <w:szCs w:val="24"/>
          <w:lang w:eastAsia="ru-RU"/>
        </w:rPr>
        <w:t>медицинских услугах</w:t>
      </w:r>
      <w:r w:rsidRPr="00210337">
        <w:rPr>
          <w:rFonts w:eastAsia="Times New Roman" w:cs="Times New Roman"/>
          <w:color w:val="000000" w:themeColor="text1"/>
          <w:sz w:val="24"/>
          <w:szCs w:val="24"/>
          <w:lang w:eastAsia="ru-RU"/>
        </w:rPr>
        <w:t>;</w:t>
      </w:r>
    </w:p>
    <w:p w14:paraId="0B882901" w14:textId="1A6E226B" w:rsidR="00024D67" w:rsidRPr="00210337" w:rsidRDefault="00024D67" w:rsidP="007C342C">
      <w:pPr>
        <w:widowControl w:val="0"/>
        <w:numPr>
          <w:ilvl w:val="0"/>
          <w:numId w:val="35"/>
        </w:numPr>
        <w:tabs>
          <w:tab w:val="left" w:pos="540"/>
        </w:tabs>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иные персональные данные, предоставляемые клиентами (физическими лицами), необходимые для заключения и исполнения договоров.</w:t>
      </w:r>
    </w:p>
    <w:p w14:paraId="70DBC42C" w14:textId="1750C28F" w:rsidR="00024D67" w:rsidRPr="00210337" w:rsidRDefault="00024D67" w:rsidP="00C97ACE">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5B35293" w14:textId="64A44C2C" w:rsidR="00024D67" w:rsidRPr="00210337" w:rsidRDefault="00024D67" w:rsidP="00024D67">
      <w:pPr>
        <w:widowControl w:val="0"/>
        <w:autoSpaceDE w:val="0"/>
        <w:autoSpaceDN w:val="0"/>
        <w:adjustRightInd w:val="0"/>
        <w:spacing w:before="30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4.4. Оператором осуществляется обработка специальных категорий персональных данных</w:t>
      </w:r>
      <w:r w:rsidR="00C97ACE" w:rsidRPr="00210337">
        <w:rPr>
          <w:rFonts w:eastAsia="Times New Roman" w:cs="Times New Roman"/>
          <w:color w:val="000000" w:themeColor="text1"/>
          <w:sz w:val="24"/>
          <w:szCs w:val="24"/>
          <w:lang w:eastAsia="ru-RU"/>
        </w:rPr>
        <w:t xml:space="preserve"> клиентов</w:t>
      </w:r>
      <w:r w:rsidRPr="00210337">
        <w:rPr>
          <w:rFonts w:eastAsia="Times New Roman" w:cs="Times New Roman"/>
          <w:color w:val="000000" w:themeColor="text1"/>
          <w:sz w:val="24"/>
          <w:szCs w:val="24"/>
          <w:lang w:eastAsia="ru-RU"/>
        </w:rPr>
        <w:t xml:space="preserve">, касающихся </w:t>
      </w:r>
      <w:r w:rsidR="00C97ACE" w:rsidRPr="00210337">
        <w:rPr>
          <w:rFonts w:eastAsia="Times New Roman" w:cs="Times New Roman"/>
          <w:color w:val="000000" w:themeColor="text1"/>
          <w:sz w:val="24"/>
          <w:szCs w:val="24"/>
          <w:lang w:eastAsia="ru-RU"/>
        </w:rPr>
        <w:t>состояния здоровья.</w:t>
      </w:r>
    </w:p>
    <w:p w14:paraId="4B73839B"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298C9F9C"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5. Порядок и условия обработки персональных данных</w:t>
      </w:r>
    </w:p>
    <w:p w14:paraId="12D3F665"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68A0488C"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680C041D"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history="1">
        <w:r w:rsidRPr="00210337">
          <w:rPr>
            <w:rFonts w:eastAsia="Times New Roman" w:cs="Times New Roman"/>
            <w:color w:val="000000" w:themeColor="text1"/>
            <w:sz w:val="24"/>
            <w:szCs w:val="24"/>
            <w:lang w:eastAsia="ru-RU"/>
          </w:rPr>
          <w:t>случаях</w:t>
        </w:r>
      </w:hyperlink>
      <w:r w:rsidRPr="00210337">
        <w:rPr>
          <w:rFonts w:eastAsia="Times New Roman" w:cs="Times New Roman"/>
          <w:color w:val="000000" w:themeColor="text1"/>
          <w:sz w:val="24"/>
          <w:szCs w:val="24"/>
          <w:lang w:eastAsia="ru-RU"/>
        </w:rPr>
        <w:t>, предусмотренных законодательством Российской Федерации.</w:t>
      </w:r>
    </w:p>
    <w:p w14:paraId="3006C3E6"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5.3. Оператор осуществляет обработку персональных данных для каждой цели их обработки следующими способами:</w:t>
      </w:r>
    </w:p>
    <w:p w14:paraId="0E960F99" w14:textId="77777777" w:rsidR="00024D67" w:rsidRPr="00210337" w:rsidRDefault="00024D67" w:rsidP="00024D67">
      <w:pPr>
        <w:widowControl w:val="0"/>
        <w:numPr>
          <w:ilvl w:val="0"/>
          <w:numId w:val="3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неавтоматизированная обработка персональных данных;</w:t>
      </w:r>
    </w:p>
    <w:p w14:paraId="2DE1072C" w14:textId="77777777" w:rsidR="00024D67" w:rsidRPr="00210337" w:rsidRDefault="00024D67" w:rsidP="00024D67">
      <w:pPr>
        <w:widowControl w:val="0"/>
        <w:numPr>
          <w:ilvl w:val="0"/>
          <w:numId w:val="3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2CDCEB5E" w14:textId="77777777" w:rsidR="00024D67" w:rsidRPr="00210337" w:rsidRDefault="00024D67" w:rsidP="00024D67">
      <w:pPr>
        <w:widowControl w:val="0"/>
        <w:numPr>
          <w:ilvl w:val="0"/>
          <w:numId w:val="37"/>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смешанная обработка персональных данных.</w:t>
      </w:r>
    </w:p>
    <w:p w14:paraId="323E3A75"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18557505"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5.5. Обработка персональных данных для каждой цели обработки, указанной в </w:t>
      </w:r>
      <w:hyperlink w:anchor="Par65" w:tooltip="2.3. Обработка Оператором персональных данных осуществляется в следующих целях:" w:history="1">
        <w:r w:rsidRPr="00210337">
          <w:rPr>
            <w:rFonts w:eastAsia="Times New Roman" w:cs="Times New Roman"/>
            <w:color w:val="000000" w:themeColor="text1"/>
            <w:sz w:val="24"/>
            <w:szCs w:val="24"/>
            <w:lang w:eastAsia="ru-RU"/>
          </w:rPr>
          <w:t>п. 2.3</w:t>
        </w:r>
      </w:hyperlink>
      <w:r w:rsidRPr="00210337">
        <w:rPr>
          <w:rFonts w:eastAsia="Times New Roman" w:cs="Times New Roman"/>
          <w:color w:val="000000" w:themeColor="text1"/>
          <w:sz w:val="24"/>
          <w:szCs w:val="24"/>
          <w:lang w:eastAsia="ru-RU"/>
        </w:rPr>
        <w:t xml:space="preserve"> Политики, осуществляется путем:</w:t>
      </w:r>
    </w:p>
    <w:p w14:paraId="2177047B" w14:textId="77777777" w:rsidR="00024D67" w:rsidRPr="00210337" w:rsidRDefault="00024D67" w:rsidP="00024D67">
      <w:pPr>
        <w:widowControl w:val="0"/>
        <w:numPr>
          <w:ilvl w:val="0"/>
          <w:numId w:val="3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получения персональных данных в устной и письменной форме непосредственно от субъектов персональных данных;</w:t>
      </w:r>
    </w:p>
    <w:p w14:paraId="6DF396FB" w14:textId="77777777" w:rsidR="00024D67" w:rsidRPr="00210337" w:rsidRDefault="00024D67" w:rsidP="00024D67">
      <w:pPr>
        <w:widowControl w:val="0"/>
        <w:numPr>
          <w:ilvl w:val="0"/>
          <w:numId w:val="3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внесения персональных данных в журналы, реестры и информационные системы Оператора;</w:t>
      </w:r>
    </w:p>
    <w:p w14:paraId="34F41325" w14:textId="77777777" w:rsidR="00024D67" w:rsidRPr="00210337" w:rsidRDefault="00024D67" w:rsidP="00024D67">
      <w:pPr>
        <w:widowControl w:val="0"/>
        <w:numPr>
          <w:ilvl w:val="0"/>
          <w:numId w:val="38"/>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использования иных способов обработки персональных данных.</w:t>
      </w:r>
    </w:p>
    <w:p w14:paraId="128F44F1"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1D548481" w14:textId="77777777" w:rsidR="00024D67" w:rsidRPr="00210337" w:rsidRDefault="00980FE6"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hyperlink r:id="rId28" w:history="1">
        <w:r w:rsidR="00024D67" w:rsidRPr="00210337">
          <w:rPr>
            <w:rFonts w:eastAsia="Times New Roman" w:cs="Times New Roman"/>
            <w:color w:val="000000" w:themeColor="text1"/>
            <w:sz w:val="24"/>
            <w:szCs w:val="24"/>
            <w:lang w:eastAsia="ru-RU"/>
          </w:rPr>
          <w:t>Требования</w:t>
        </w:r>
      </w:hyperlink>
      <w:r w:rsidR="00024D67" w:rsidRPr="00210337">
        <w:rPr>
          <w:rFonts w:eastAsia="Times New Roman" w:cs="Times New Roman"/>
          <w:color w:val="000000" w:themeColor="text1"/>
          <w:sz w:val="24"/>
          <w:szCs w:val="24"/>
          <w:lang w:eastAsia="ru-RU"/>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4E6C101F"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2B34523"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52701B51"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определяет угрозы безопасности персональных данных при их обработке;</w:t>
      </w:r>
    </w:p>
    <w:p w14:paraId="31D4D6D5"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4D426C24"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83B74DA"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создает необходимые условия для работы с персональными данными;</w:t>
      </w:r>
    </w:p>
    <w:p w14:paraId="6BFE8584"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организует учет документов, содержащих персональные данные;</w:t>
      </w:r>
    </w:p>
    <w:p w14:paraId="1E550D3F"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3FE9D9C4"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095410AB" w14:textId="77777777" w:rsidR="00024D67" w:rsidRPr="00210337" w:rsidRDefault="00024D67" w:rsidP="00024D67">
      <w:pPr>
        <w:widowControl w:val="0"/>
        <w:numPr>
          <w:ilvl w:val="0"/>
          <w:numId w:val="39"/>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79102923"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C072CAE" w14:textId="1F68BFAC"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5.9.1. Персональные данные на бумажных носителях хранятся в ООО </w:t>
      </w:r>
      <w:r w:rsidR="00210337" w:rsidRPr="00210337">
        <w:rPr>
          <w:rFonts w:eastAsia="Times New Roman" w:cs="Times New Roman"/>
          <w:color w:val="000000" w:themeColor="text1"/>
          <w:sz w:val="24"/>
          <w:szCs w:val="24"/>
          <w:lang w:eastAsia="ru-RU"/>
        </w:rPr>
        <w:t>«Деметра-Клиник»</w:t>
      </w:r>
      <w:r w:rsidRPr="00210337">
        <w:rPr>
          <w:rFonts w:eastAsia="Times New Roman" w:cs="Times New Roman"/>
          <w:color w:val="000000" w:themeColor="text1"/>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29" w:history="1">
        <w:r w:rsidRPr="00210337">
          <w:rPr>
            <w:rFonts w:eastAsia="Times New Roman" w:cs="Times New Roman"/>
            <w:color w:val="000000" w:themeColor="text1"/>
            <w:sz w:val="24"/>
            <w:szCs w:val="24"/>
            <w:lang w:eastAsia="ru-RU"/>
          </w:rPr>
          <w:t>закон</w:t>
        </w:r>
      </w:hyperlink>
      <w:r w:rsidRPr="00210337">
        <w:rPr>
          <w:rFonts w:eastAsia="Times New Roman" w:cs="Times New Roman"/>
          <w:color w:val="000000" w:themeColor="text1"/>
          <w:sz w:val="24"/>
          <w:szCs w:val="24"/>
          <w:lang w:eastAsia="ru-RU"/>
        </w:rPr>
        <w:t xml:space="preserve"> от 22.10.2004 N 125-ФЗ "Об архивном деле в Российской Федерации", </w:t>
      </w:r>
      <w:hyperlink r:id="rId30" w:history="1">
        <w:r w:rsidRPr="00210337">
          <w:rPr>
            <w:rFonts w:eastAsia="Times New Roman" w:cs="Times New Roman"/>
            <w:color w:val="000000" w:themeColor="text1"/>
            <w:sz w:val="24"/>
            <w:szCs w:val="24"/>
            <w:lang w:eastAsia="ru-RU"/>
          </w:rPr>
          <w:t>Перечень</w:t>
        </w:r>
      </w:hyperlink>
      <w:r w:rsidRPr="00210337">
        <w:rPr>
          <w:rFonts w:eastAsia="Times New Roman" w:cs="Times New Roman"/>
          <w:color w:val="000000" w:themeColor="text1"/>
          <w:sz w:val="24"/>
          <w:szCs w:val="24"/>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3A4A10EA"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4677A4AB"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5.10. Оператор прекращает обработку персональных данных в следующих случаях:</w:t>
      </w:r>
    </w:p>
    <w:p w14:paraId="76F50EC8" w14:textId="77777777" w:rsidR="00024D67" w:rsidRPr="00210337" w:rsidRDefault="00024D67" w:rsidP="00024D67">
      <w:pPr>
        <w:widowControl w:val="0"/>
        <w:numPr>
          <w:ilvl w:val="0"/>
          <w:numId w:val="40"/>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выявлен факт их неправомерной обработки. Срок - в течение трех рабочих дней с даты выявления;</w:t>
      </w:r>
    </w:p>
    <w:p w14:paraId="3245069E" w14:textId="77777777" w:rsidR="00024D67" w:rsidRPr="00210337" w:rsidRDefault="00024D67" w:rsidP="00024D67">
      <w:pPr>
        <w:widowControl w:val="0"/>
        <w:numPr>
          <w:ilvl w:val="0"/>
          <w:numId w:val="40"/>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достигнута цель их обработки;</w:t>
      </w:r>
    </w:p>
    <w:p w14:paraId="1D1BADE6" w14:textId="77777777" w:rsidR="00024D67" w:rsidRPr="00210337" w:rsidRDefault="00024D67" w:rsidP="00024D67">
      <w:pPr>
        <w:widowControl w:val="0"/>
        <w:numPr>
          <w:ilvl w:val="0"/>
          <w:numId w:val="40"/>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истек срок действия или отозвано согласие субъекта персональных данных на обработку указанных данных, когда по </w:t>
      </w:r>
      <w:hyperlink r:id="rId31" w:history="1">
        <w:r w:rsidRPr="00210337">
          <w:rPr>
            <w:rFonts w:eastAsia="Times New Roman" w:cs="Times New Roman"/>
            <w:color w:val="000000" w:themeColor="text1"/>
            <w:sz w:val="24"/>
            <w:szCs w:val="24"/>
            <w:lang w:eastAsia="ru-RU"/>
          </w:rPr>
          <w:t>Закону</w:t>
        </w:r>
      </w:hyperlink>
      <w:r w:rsidRPr="00210337">
        <w:rPr>
          <w:rFonts w:eastAsia="Times New Roman" w:cs="Times New Roman"/>
          <w:color w:val="000000" w:themeColor="text1"/>
          <w:sz w:val="24"/>
          <w:szCs w:val="24"/>
          <w:lang w:eastAsia="ru-RU"/>
        </w:rPr>
        <w:t xml:space="preserve"> о персональных данных обработка этих данных допускается только с согласия.</w:t>
      </w:r>
    </w:p>
    <w:p w14:paraId="49EB0381"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57F2597B" w14:textId="77777777" w:rsidR="00024D67" w:rsidRPr="00210337" w:rsidRDefault="00024D67" w:rsidP="00024D67">
      <w:pPr>
        <w:widowControl w:val="0"/>
        <w:numPr>
          <w:ilvl w:val="0"/>
          <w:numId w:val="41"/>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075FB9ED" w14:textId="77777777" w:rsidR="00024D67" w:rsidRPr="00210337" w:rsidRDefault="00024D67" w:rsidP="00024D67">
      <w:pPr>
        <w:widowControl w:val="0"/>
        <w:numPr>
          <w:ilvl w:val="0"/>
          <w:numId w:val="41"/>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hyperlink r:id="rId32" w:history="1">
        <w:r w:rsidRPr="00210337">
          <w:rPr>
            <w:rFonts w:eastAsia="Times New Roman" w:cs="Times New Roman"/>
            <w:color w:val="000000" w:themeColor="text1"/>
            <w:sz w:val="24"/>
            <w:szCs w:val="24"/>
            <w:lang w:eastAsia="ru-RU"/>
          </w:rPr>
          <w:t>Законом</w:t>
        </w:r>
      </w:hyperlink>
      <w:r w:rsidRPr="00210337">
        <w:rPr>
          <w:rFonts w:eastAsia="Times New Roman" w:cs="Times New Roman"/>
          <w:color w:val="000000" w:themeColor="text1"/>
          <w:sz w:val="24"/>
          <w:szCs w:val="24"/>
          <w:lang w:eastAsia="ru-RU"/>
        </w:rPr>
        <w:t xml:space="preserve"> о персональных данных или иными федеральными законами;</w:t>
      </w:r>
    </w:p>
    <w:p w14:paraId="7E6C5E55" w14:textId="77777777" w:rsidR="00024D67" w:rsidRPr="00210337" w:rsidRDefault="00024D67" w:rsidP="00024D67">
      <w:pPr>
        <w:widowControl w:val="0"/>
        <w:numPr>
          <w:ilvl w:val="0"/>
          <w:numId w:val="41"/>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иное не предусмотрено другим соглашением между Оператором и субъектом персональных данных.</w:t>
      </w:r>
    </w:p>
    <w:p w14:paraId="1E6BEDA6"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history="1">
        <w:r w:rsidRPr="00210337">
          <w:rPr>
            <w:rFonts w:eastAsia="Times New Roman" w:cs="Times New Roman"/>
            <w:color w:val="000000" w:themeColor="text1"/>
            <w:sz w:val="24"/>
            <w:szCs w:val="24"/>
            <w:lang w:eastAsia="ru-RU"/>
          </w:rPr>
          <w:t>Законом</w:t>
        </w:r>
      </w:hyperlink>
      <w:r w:rsidRPr="00210337">
        <w:rPr>
          <w:rFonts w:eastAsia="Times New Roman" w:cs="Times New Roman"/>
          <w:color w:val="000000" w:themeColor="text1"/>
          <w:sz w:val="24"/>
          <w:szCs w:val="24"/>
          <w:lang w:eastAsia="ru-RU"/>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2D88BC11"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history="1">
        <w:r w:rsidRPr="00210337">
          <w:rPr>
            <w:rFonts w:eastAsia="Times New Roman" w:cs="Times New Roman"/>
            <w:color w:val="000000" w:themeColor="text1"/>
            <w:sz w:val="24"/>
            <w:szCs w:val="24"/>
            <w:lang w:eastAsia="ru-RU"/>
          </w:rPr>
          <w:t>Законе</w:t>
        </w:r>
      </w:hyperlink>
      <w:r w:rsidRPr="00210337">
        <w:rPr>
          <w:rFonts w:eastAsia="Times New Roman" w:cs="Times New Roman"/>
          <w:color w:val="000000" w:themeColor="text1"/>
          <w:sz w:val="24"/>
          <w:szCs w:val="24"/>
          <w:lang w:eastAsia="ru-RU"/>
        </w:rPr>
        <w:t xml:space="preserve"> о персональных данных.</w:t>
      </w:r>
    </w:p>
    <w:p w14:paraId="71A3ABF1"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2F083F9A"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6. Актуализация, исправление, удаление, уничтожение</w:t>
      </w:r>
    </w:p>
    <w:p w14:paraId="6A7CC4F2"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персональных данных, ответы на запросы субъектов на доступ</w:t>
      </w:r>
    </w:p>
    <w:p w14:paraId="4F9C5520" w14:textId="77777777" w:rsidR="00024D67" w:rsidRPr="00210337" w:rsidRDefault="00024D67" w:rsidP="00024D67">
      <w:pPr>
        <w:widowControl w:val="0"/>
        <w:autoSpaceDE w:val="0"/>
        <w:autoSpaceDN w:val="0"/>
        <w:adjustRightInd w:val="0"/>
        <w:spacing w:after="0" w:line="240" w:lineRule="auto"/>
        <w:jc w:val="center"/>
        <w:rPr>
          <w:rFonts w:eastAsia="Times New Roman" w:cs="Times New Roman"/>
          <w:color w:val="000000" w:themeColor="text1"/>
          <w:sz w:val="24"/>
          <w:szCs w:val="24"/>
          <w:lang w:eastAsia="ru-RU"/>
        </w:rPr>
      </w:pPr>
      <w:r w:rsidRPr="00210337">
        <w:rPr>
          <w:rFonts w:eastAsia="Times New Roman" w:cs="Times New Roman"/>
          <w:b/>
          <w:bCs/>
          <w:color w:val="000000" w:themeColor="text1"/>
          <w:sz w:val="24"/>
          <w:szCs w:val="24"/>
          <w:lang w:eastAsia="ru-RU"/>
        </w:rPr>
        <w:t>к персональным данным</w:t>
      </w:r>
    </w:p>
    <w:p w14:paraId="3B7A84F7"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p>
    <w:p w14:paraId="664BD77D" w14:textId="77777777" w:rsidR="00024D67" w:rsidRPr="00210337" w:rsidRDefault="00024D67" w:rsidP="00024D67">
      <w:pPr>
        <w:widowControl w:val="0"/>
        <w:autoSpaceDE w:val="0"/>
        <w:autoSpaceDN w:val="0"/>
        <w:adjustRightInd w:val="0"/>
        <w:spacing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5" w:history="1">
        <w:r w:rsidRPr="00210337">
          <w:rPr>
            <w:rFonts w:eastAsia="Times New Roman" w:cs="Times New Roman"/>
            <w:color w:val="000000" w:themeColor="text1"/>
            <w:sz w:val="24"/>
            <w:szCs w:val="24"/>
            <w:lang w:eastAsia="ru-RU"/>
          </w:rPr>
          <w:t>ч. 7 ст. 14</w:t>
        </w:r>
      </w:hyperlink>
      <w:r w:rsidRPr="00210337">
        <w:rPr>
          <w:rFonts w:eastAsia="Times New Roman" w:cs="Times New Roman"/>
          <w:color w:val="000000" w:themeColor="text1"/>
          <w:sz w:val="24"/>
          <w:szCs w:val="24"/>
          <w:lang w:eastAsia="ru-RU"/>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0696B57F"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5EBD8FDE"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Запрос должен содержать:</w:t>
      </w:r>
    </w:p>
    <w:p w14:paraId="29452379" w14:textId="77777777" w:rsidR="00024D67" w:rsidRPr="00210337" w:rsidRDefault="00024D67" w:rsidP="00024D67">
      <w:pPr>
        <w:widowControl w:val="0"/>
        <w:numPr>
          <w:ilvl w:val="0"/>
          <w:numId w:val="42"/>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5C6E9B0B" w14:textId="77777777" w:rsidR="00024D67" w:rsidRPr="00210337" w:rsidRDefault="00024D67" w:rsidP="00024D67">
      <w:pPr>
        <w:widowControl w:val="0"/>
        <w:numPr>
          <w:ilvl w:val="0"/>
          <w:numId w:val="42"/>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1A3ED6C8" w14:textId="77777777" w:rsidR="00024D67" w:rsidRPr="00210337" w:rsidRDefault="00024D67" w:rsidP="00024D67">
      <w:pPr>
        <w:widowControl w:val="0"/>
        <w:numPr>
          <w:ilvl w:val="0"/>
          <w:numId w:val="42"/>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подпись субъекта персональных данных или его представителя.</w:t>
      </w:r>
    </w:p>
    <w:p w14:paraId="77C26BB4"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Запрос может быть направлен в форме электронного документа и подписан электронной подписью в соответствии с </w:t>
      </w:r>
      <w:hyperlink r:id="rId36" w:history="1">
        <w:r w:rsidRPr="00210337">
          <w:rPr>
            <w:rFonts w:eastAsia="Times New Roman" w:cs="Times New Roman"/>
            <w:color w:val="000000" w:themeColor="text1"/>
            <w:sz w:val="24"/>
            <w:szCs w:val="24"/>
            <w:lang w:eastAsia="ru-RU"/>
          </w:rPr>
          <w:t>законодательством</w:t>
        </w:r>
      </w:hyperlink>
      <w:r w:rsidRPr="00210337">
        <w:rPr>
          <w:rFonts w:eastAsia="Times New Roman" w:cs="Times New Roman"/>
          <w:color w:val="000000" w:themeColor="text1"/>
          <w:sz w:val="24"/>
          <w:szCs w:val="24"/>
          <w:lang w:eastAsia="ru-RU"/>
        </w:rPr>
        <w:t xml:space="preserve"> Российской Федерации.</w:t>
      </w:r>
    </w:p>
    <w:p w14:paraId="78AAC94E"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Оператор предоставляет сведения, указанные в </w:t>
      </w:r>
      <w:hyperlink r:id="rId37" w:history="1">
        <w:r w:rsidRPr="00210337">
          <w:rPr>
            <w:rFonts w:eastAsia="Times New Roman" w:cs="Times New Roman"/>
            <w:color w:val="000000" w:themeColor="text1"/>
            <w:sz w:val="24"/>
            <w:szCs w:val="24"/>
            <w:lang w:eastAsia="ru-RU"/>
          </w:rPr>
          <w:t>ч. 7 ст. 14</w:t>
        </w:r>
      </w:hyperlink>
      <w:r w:rsidRPr="00210337">
        <w:rPr>
          <w:rFonts w:eastAsia="Times New Roman" w:cs="Times New Roman"/>
          <w:color w:val="000000" w:themeColor="text1"/>
          <w:sz w:val="24"/>
          <w:szCs w:val="24"/>
          <w:lang w:eastAsia="ru-RU"/>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AF9AB59"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Если в обращении (запросе) субъекта персональных данных не отражены в соответствии с требованиями </w:t>
      </w:r>
      <w:hyperlink r:id="rId38" w:history="1">
        <w:r w:rsidRPr="00210337">
          <w:rPr>
            <w:rFonts w:eastAsia="Times New Roman" w:cs="Times New Roman"/>
            <w:color w:val="000000" w:themeColor="text1"/>
            <w:sz w:val="24"/>
            <w:szCs w:val="24"/>
            <w:lang w:eastAsia="ru-RU"/>
          </w:rPr>
          <w:t>Закона</w:t>
        </w:r>
      </w:hyperlink>
      <w:r w:rsidRPr="00210337">
        <w:rPr>
          <w:rFonts w:eastAsia="Times New Roman" w:cs="Times New Roman"/>
          <w:color w:val="000000" w:themeColor="text1"/>
          <w:sz w:val="24"/>
          <w:szCs w:val="24"/>
          <w:lang w:eastAsia="ru-RU"/>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672F5277" w14:textId="73056E38"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Право субъекта персональных данных на доступ к его персональным данным может быть ограничено в соответствии с </w:t>
      </w:r>
      <w:hyperlink r:id="rId39" w:history="1">
        <w:r w:rsidRPr="00210337">
          <w:rPr>
            <w:rFonts w:eastAsia="Times New Roman" w:cs="Times New Roman"/>
            <w:color w:val="000000" w:themeColor="text1"/>
            <w:sz w:val="24"/>
            <w:szCs w:val="24"/>
            <w:lang w:eastAsia="ru-RU"/>
          </w:rPr>
          <w:t>ч. 8 ст. 14</w:t>
        </w:r>
      </w:hyperlink>
      <w:r w:rsidRPr="00210337">
        <w:rPr>
          <w:rFonts w:eastAsia="Times New Roman" w:cs="Times New Roman"/>
          <w:color w:val="000000" w:themeColor="text1"/>
          <w:sz w:val="24"/>
          <w:szCs w:val="24"/>
          <w:lang w:eastAsia="ru-RU"/>
        </w:rPr>
        <w:t xml:space="preserve"> Закона о персональных данных, в том </w:t>
      </w:r>
      <w:r w:rsidR="00210337" w:rsidRPr="00210337">
        <w:rPr>
          <w:rFonts w:eastAsia="Times New Roman" w:cs="Times New Roman"/>
          <w:color w:val="000000" w:themeColor="text1"/>
          <w:sz w:val="24"/>
          <w:szCs w:val="24"/>
          <w:lang w:eastAsia="ru-RU"/>
        </w:rPr>
        <w:t>числе,</w:t>
      </w:r>
      <w:r w:rsidRPr="00210337">
        <w:rPr>
          <w:rFonts w:eastAsia="Times New Roman" w:cs="Times New Roman"/>
          <w:color w:val="000000" w:themeColor="text1"/>
          <w:sz w:val="24"/>
          <w:szCs w:val="24"/>
          <w:lang w:eastAsia="ru-RU"/>
        </w:rPr>
        <w:t xml:space="preserve"> если доступ субъекта персональных данных к его персональным данным нарушает права и законные интересы третьих лиц.</w:t>
      </w:r>
    </w:p>
    <w:p w14:paraId="1D7B96F8"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95B659D"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3255F062"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5F3A9DB"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0FC810A0" w14:textId="77777777" w:rsidR="00024D67" w:rsidRPr="00210337" w:rsidRDefault="00024D67" w:rsidP="00024D67">
      <w:pPr>
        <w:widowControl w:val="0"/>
        <w:numPr>
          <w:ilvl w:val="0"/>
          <w:numId w:val="43"/>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09328A58" w14:textId="77777777" w:rsidR="00024D67" w:rsidRPr="00210337" w:rsidRDefault="00024D67" w:rsidP="00024D67">
      <w:pPr>
        <w:widowControl w:val="0"/>
        <w:numPr>
          <w:ilvl w:val="0"/>
          <w:numId w:val="43"/>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72F1F8A1"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6.5. Порядок уничтожения персональных данных Оператором.</w:t>
      </w:r>
    </w:p>
    <w:p w14:paraId="47DC2E33"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6.5.1. Условия и сроки уничтожения персональных данных Оператором:</w:t>
      </w:r>
    </w:p>
    <w:p w14:paraId="64E54227" w14:textId="77777777" w:rsidR="00024D67" w:rsidRPr="00210337" w:rsidRDefault="00024D67" w:rsidP="00024D67">
      <w:pPr>
        <w:widowControl w:val="0"/>
        <w:numPr>
          <w:ilvl w:val="0"/>
          <w:numId w:val="44"/>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достижение цели обработки персональных данных либо утрата необходимости достигать эту цель - в течение 30 дней;</w:t>
      </w:r>
    </w:p>
    <w:p w14:paraId="4A27B406" w14:textId="77777777" w:rsidR="00024D67" w:rsidRPr="00210337" w:rsidRDefault="00024D67" w:rsidP="00024D67">
      <w:pPr>
        <w:widowControl w:val="0"/>
        <w:numPr>
          <w:ilvl w:val="0"/>
          <w:numId w:val="44"/>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достижение максимальных сроков хранения документов, содержащих персональные данные, - в течение 30 дней;</w:t>
      </w:r>
    </w:p>
    <w:p w14:paraId="70322C8F" w14:textId="77777777" w:rsidR="00024D67" w:rsidRPr="00210337" w:rsidRDefault="00024D67" w:rsidP="00024D67">
      <w:pPr>
        <w:widowControl w:val="0"/>
        <w:numPr>
          <w:ilvl w:val="0"/>
          <w:numId w:val="44"/>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4FE456BF" w14:textId="77777777" w:rsidR="00024D67" w:rsidRPr="00210337" w:rsidRDefault="00024D67" w:rsidP="00024D67">
      <w:pPr>
        <w:widowControl w:val="0"/>
        <w:numPr>
          <w:ilvl w:val="0"/>
          <w:numId w:val="44"/>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05E0AD57" w14:textId="77777777"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17668ED1" w14:textId="77777777" w:rsidR="00024D67" w:rsidRPr="00210337" w:rsidRDefault="00024D67" w:rsidP="00024D67">
      <w:pPr>
        <w:widowControl w:val="0"/>
        <w:numPr>
          <w:ilvl w:val="0"/>
          <w:numId w:val="45"/>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481A1D8" w14:textId="77777777" w:rsidR="00024D67" w:rsidRPr="00210337" w:rsidRDefault="00024D67" w:rsidP="00024D67">
      <w:pPr>
        <w:widowControl w:val="0"/>
        <w:numPr>
          <w:ilvl w:val="0"/>
          <w:numId w:val="45"/>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 xml:space="preserve">Оператор не вправе осуществлять обработку без согласия субъекта персональных данных на основаниях, предусмотренных </w:t>
      </w:r>
      <w:hyperlink r:id="rId40" w:history="1">
        <w:r w:rsidRPr="00210337">
          <w:rPr>
            <w:rFonts w:eastAsia="Times New Roman" w:cs="Times New Roman"/>
            <w:color w:val="000000" w:themeColor="text1"/>
            <w:sz w:val="24"/>
            <w:szCs w:val="24"/>
            <w:lang w:eastAsia="ru-RU"/>
          </w:rPr>
          <w:t>Законом</w:t>
        </w:r>
      </w:hyperlink>
      <w:r w:rsidRPr="00210337">
        <w:rPr>
          <w:rFonts w:eastAsia="Times New Roman" w:cs="Times New Roman"/>
          <w:color w:val="000000" w:themeColor="text1"/>
          <w:sz w:val="24"/>
          <w:szCs w:val="24"/>
          <w:lang w:eastAsia="ru-RU"/>
        </w:rPr>
        <w:t xml:space="preserve"> о персональных данных или иными федеральными законами;</w:t>
      </w:r>
    </w:p>
    <w:p w14:paraId="0C2AC4F9" w14:textId="77777777" w:rsidR="00024D67" w:rsidRPr="00210337" w:rsidRDefault="00024D67" w:rsidP="00024D67">
      <w:pPr>
        <w:widowControl w:val="0"/>
        <w:numPr>
          <w:ilvl w:val="0"/>
          <w:numId w:val="45"/>
        </w:numPr>
        <w:tabs>
          <w:tab w:val="left" w:pos="540"/>
        </w:tabs>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иное не предусмотрено другим соглашением между Оператором и субъектом персональных данных.</w:t>
      </w:r>
    </w:p>
    <w:p w14:paraId="5FD32E57" w14:textId="7650F242" w:rsidR="00024D67" w:rsidRPr="00210337" w:rsidRDefault="00024D67" w:rsidP="00024D67">
      <w:pPr>
        <w:widowControl w:val="0"/>
        <w:autoSpaceDE w:val="0"/>
        <w:autoSpaceDN w:val="0"/>
        <w:adjustRightInd w:val="0"/>
        <w:spacing w:before="240" w:after="0" w:line="240" w:lineRule="auto"/>
        <w:jc w:val="both"/>
        <w:rPr>
          <w:rFonts w:eastAsia="Times New Roman" w:cs="Times New Roman"/>
          <w:color w:val="000000" w:themeColor="text1"/>
          <w:sz w:val="24"/>
          <w:szCs w:val="24"/>
          <w:lang w:eastAsia="ru-RU"/>
        </w:rPr>
      </w:pPr>
      <w:r w:rsidRPr="00210337">
        <w:rPr>
          <w:rFonts w:eastAsia="Times New Roman" w:cs="Times New Roman"/>
          <w:color w:val="000000" w:themeColor="text1"/>
          <w:sz w:val="24"/>
          <w:szCs w:val="24"/>
          <w:lang w:eastAsia="ru-RU"/>
        </w:rPr>
        <w:t>6.5.3. Уничтожение персональных данных осуществляет комиссия,</w:t>
      </w:r>
      <w:r w:rsidR="00210337" w:rsidRPr="00210337">
        <w:rPr>
          <w:rFonts w:eastAsia="Times New Roman" w:cs="Times New Roman"/>
          <w:color w:val="000000" w:themeColor="text1"/>
          <w:sz w:val="24"/>
          <w:szCs w:val="24"/>
          <w:lang w:eastAsia="ru-RU"/>
        </w:rPr>
        <w:t xml:space="preserve"> созданная </w:t>
      </w:r>
      <w:r w:rsidR="00980FE6" w:rsidRPr="00210337">
        <w:rPr>
          <w:rFonts w:eastAsia="Times New Roman" w:cs="Times New Roman"/>
          <w:color w:val="000000" w:themeColor="text1"/>
          <w:sz w:val="24"/>
          <w:szCs w:val="24"/>
          <w:lang w:eastAsia="ru-RU"/>
        </w:rPr>
        <w:t>приказом директора</w:t>
      </w:r>
      <w:r w:rsidRPr="00210337">
        <w:rPr>
          <w:rFonts w:eastAsia="Times New Roman" w:cs="Times New Roman"/>
          <w:color w:val="000000" w:themeColor="text1"/>
          <w:sz w:val="24"/>
          <w:szCs w:val="24"/>
          <w:lang w:eastAsia="ru-RU"/>
        </w:rPr>
        <w:t xml:space="preserve"> ООО </w:t>
      </w:r>
      <w:r w:rsidR="00210337" w:rsidRPr="00210337">
        <w:rPr>
          <w:rFonts w:eastAsia="Times New Roman" w:cs="Times New Roman"/>
          <w:color w:val="000000" w:themeColor="text1"/>
          <w:sz w:val="24"/>
          <w:szCs w:val="24"/>
          <w:lang w:eastAsia="ru-RU"/>
        </w:rPr>
        <w:t>«Деметра-Клиник».</w:t>
      </w:r>
    </w:p>
    <w:p w14:paraId="0EDDDC04" w14:textId="4DCE1340" w:rsidR="00823A03" w:rsidRPr="002A5DD2" w:rsidRDefault="00823A03" w:rsidP="00024D67">
      <w:pPr>
        <w:shd w:val="clear" w:color="auto" w:fill="FFFFFF"/>
        <w:spacing w:after="0" w:line="240" w:lineRule="auto"/>
        <w:jc w:val="both"/>
        <w:rPr>
          <w:rFonts w:eastAsia="Times New Roman" w:cs="Times New Roman"/>
          <w:sz w:val="24"/>
          <w:szCs w:val="24"/>
          <w:lang w:eastAsia="ru-RU"/>
        </w:rPr>
      </w:pPr>
    </w:p>
    <w:sectPr w:rsidR="00823A03" w:rsidRPr="002A5DD2" w:rsidSect="000C7A5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000000F"/>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5"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6"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7" w15:restartNumberingAfterBreak="0">
    <w:nsid w:val="0000001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8" w15:restartNumberingAfterBreak="0">
    <w:nsid w:val="0000001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9" w15:restartNumberingAfterBreak="0">
    <w:nsid w:val="0000001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0" w15:restartNumberingAfterBreak="0">
    <w:nsid w:val="0000001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1" w15:restartNumberingAfterBreak="0">
    <w:nsid w:val="014F55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8B41BB2"/>
    <w:multiLevelType w:val="multilevel"/>
    <w:tmpl w:val="C49C3DF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F3639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320" w:hanging="870"/>
      </w:pPr>
      <w:rPr>
        <w:rFonts w:cs="Times New Roman" w:hint="default"/>
      </w:rPr>
    </w:lvl>
    <w:lvl w:ilvl="2">
      <w:start w:val="1"/>
      <w:numFmt w:val="decimal"/>
      <w:isLgl/>
      <w:lvlText w:val="%1.%2.%3."/>
      <w:lvlJc w:val="left"/>
      <w:pPr>
        <w:ind w:left="1410" w:hanging="87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4" w15:restartNumberingAfterBreak="0">
    <w:nsid w:val="0E3700AF"/>
    <w:multiLevelType w:val="multilevel"/>
    <w:tmpl w:val="CE6A2D3E"/>
    <w:lvl w:ilvl="0">
      <w:start w:val="2"/>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5" w15:restartNumberingAfterBreak="0">
    <w:nsid w:val="1D6D276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F0667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933522E"/>
    <w:multiLevelType w:val="hybridMultilevel"/>
    <w:tmpl w:val="D0EA47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2B633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C8F3886"/>
    <w:multiLevelType w:val="multilevel"/>
    <w:tmpl w:val="BF7A40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3ACD04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DB66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061F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8A35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060B59"/>
    <w:multiLevelType w:val="hybridMultilevel"/>
    <w:tmpl w:val="22B283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CE3416D"/>
    <w:multiLevelType w:val="hybridMultilevel"/>
    <w:tmpl w:val="A2A65BA0"/>
    <w:lvl w:ilvl="0" w:tplc="54B2CBD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E40704"/>
    <w:multiLevelType w:val="hybridMultilevel"/>
    <w:tmpl w:val="CB9E17EC"/>
    <w:lvl w:ilvl="0" w:tplc="7E6801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12E7448"/>
    <w:multiLevelType w:val="multilevel"/>
    <w:tmpl w:val="CE6A2D3E"/>
    <w:lvl w:ilvl="0">
      <w:start w:val="2"/>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8" w15:restartNumberingAfterBreak="0">
    <w:nsid w:val="72213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D751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013A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6872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127344"/>
    <w:multiLevelType w:val="multilevel"/>
    <w:tmpl w:val="CE6A2D3E"/>
    <w:lvl w:ilvl="0">
      <w:start w:val="2"/>
      <w:numFmt w:val="decimal"/>
      <w:lvlText w:val="%1."/>
      <w:lvlJc w:val="left"/>
      <w:pPr>
        <w:ind w:left="450" w:hanging="45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800" w:hanging="180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43" w15:restartNumberingAfterBreak="0">
    <w:nsid w:val="7AC649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8917594">
    <w:abstractNumId w:val="22"/>
    <w:lvlOverride w:ilvl="0">
      <w:startOverride w:val="1"/>
    </w:lvlOverride>
  </w:num>
  <w:num w:numId="2" w16cid:durableId="774053530">
    <w:abstractNumId w:val="27"/>
  </w:num>
  <w:num w:numId="3" w16cid:durableId="370691596">
    <w:abstractNumId w:val="39"/>
  </w:num>
  <w:num w:numId="4" w16cid:durableId="993752664">
    <w:abstractNumId w:val="24"/>
  </w:num>
  <w:num w:numId="5" w16cid:durableId="584151740">
    <w:abstractNumId w:val="33"/>
  </w:num>
  <w:num w:numId="6" w16cid:durableId="1977443834">
    <w:abstractNumId w:val="28"/>
  </w:num>
  <w:num w:numId="7" w16cid:durableId="628050608">
    <w:abstractNumId w:val="0"/>
  </w:num>
  <w:num w:numId="8" w16cid:durableId="599414069">
    <w:abstractNumId w:val="1"/>
  </w:num>
  <w:num w:numId="9" w16cid:durableId="1793398673">
    <w:abstractNumId w:val="41"/>
  </w:num>
  <w:num w:numId="10" w16cid:durableId="200362779">
    <w:abstractNumId w:val="32"/>
  </w:num>
  <w:num w:numId="11" w16cid:durableId="1296136995">
    <w:abstractNumId w:val="14"/>
    <w:lvlOverride w:ilvl="0">
      <w:startOverride w:val="1"/>
    </w:lvlOverride>
  </w:num>
  <w:num w:numId="12" w16cid:durableId="1728841260">
    <w:abstractNumId w:val="31"/>
  </w:num>
  <w:num w:numId="13" w16cid:durableId="1302736515">
    <w:abstractNumId w:val="38"/>
  </w:num>
  <w:num w:numId="14" w16cid:durableId="714625990">
    <w:abstractNumId w:val="34"/>
  </w:num>
  <w:num w:numId="15" w16cid:durableId="1570266061">
    <w:abstractNumId w:val="21"/>
  </w:num>
  <w:num w:numId="16" w16cid:durableId="618684379">
    <w:abstractNumId w:val="37"/>
  </w:num>
  <w:num w:numId="17" w16cid:durableId="821700055">
    <w:abstractNumId w:val="29"/>
  </w:num>
  <w:num w:numId="18" w16cid:durableId="1247302690">
    <w:abstractNumId w:val="30"/>
  </w:num>
  <w:num w:numId="19" w16cid:durableId="1492721817">
    <w:abstractNumId w:val="40"/>
  </w:num>
  <w:num w:numId="20" w16cid:durableId="453452896">
    <w:abstractNumId w:val="26"/>
  </w:num>
  <w:num w:numId="21" w16cid:durableId="1244873539">
    <w:abstractNumId w:val="42"/>
  </w:num>
  <w:num w:numId="22" w16cid:durableId="869269891">
    <w:abstractNumId w:val="43"/>
  </w:num>
  <w:num w:numId="23" w16cid:durableId="1513564379">
    <w:abstractNumId w:val="23"/>
  </w:num>
  <w:num w:numId="24" w16cid:durableId="95828613">
    <w:abstractNumId w:val="25"/>
  </w:num>
  <w:num w:numId="25" w16cid:durableId="176577451">
    <w:abstractNumId w:val="35"/>
  </w:num>
  <w:num w:numId="26" w16cid:durableId="899294516">
    <w:abstractNumId w:val="36"/>
  </w:num>
  <w:num w:numId="27" w16cid:durableId="1616869065">
    <w:abstractNumId w:val="2"/>
  </w:num>
  <w:num w:numId="28" w16cid:durableId="1694915946">
    <w:abstractNumId w:val="3"/>
  </w:num>
  <w:num w:numId="29" w16cid:durableId="235168314">
    <w:abstractNumId w:val="4"/>
  </w:num>
  <w:num w:numId="30" w16cid:durableId="824667053">
    <w:abstractNumId w:val="5"/>
  </w:num>
  <w:num w:numId="31" w16cid:durableId="1858735076">
    <w:abstractNumId w:val="6"/>
  </w:num>
  <w:num w:numId="32" w16cid:durableId="574361268">
    <w:abstractNumId w:val="7"/>
  </w:num>
  <w:num w:numId="33" w16cid:durableId="120004437">
    <w:abstractNumId w:val="8"/>
  </w:num>
  <w:num w:numId="34" w16cid:durableId="1927153176">
    <w:abstractNumId w:val="9"/>
  </w:num>
  <w:num w:numId="35" w16cid:durableId="937524260">
    <w:abstractNumId w:val="10"/>
  </w:num>
  <w:num w:numId="36" w16cid:durableId="692808676">
    <w:abstractNumId w:val="11"/>
  </w:num>
  <w:num w:numId="37" w16cid:durableId="965622057">
    <w:abstractNumId w:val="12"/>
  </w:num>
  <w:num w:numId="38" w16cid:durableId="2106802292">
    <w:abstractNumId w:val="13"/>
  </w:num>
  <w:num w:numId="39" w16cid:durableId="874149728">
    <w:abstractNumId w:val="14"/>
  </w:num>
  <w:num w:numId="40" w16cid:durableId="4211386">
    <w:abstractNumId w:val="15"/>
  </w:num>
  <w:num w:numId="41" w16cid:durableId="1080054720">
    <w:abstractNumId w:val="16"/>
  </w:num>
  <w:num w:numId="42" w16cid:durableId="2131313030">
    <w:abstractNumId w:val="17"/>
  </w:num>
  <w:num w:numId="43" w16cid:durableId="365451900">
    <w:abstractNumId w:val="18"/>
  </w:num>
  <w:num w:numId="44" w16cid:durableId="280302663">
    <w:abstractNumId w:val="19"/>
  </w:num>
  <w:num w:numId="45" w16cid:durableId="7873568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615"/>
    <w:rsid w:val="000078D5"/>
    <w:rsid w:val="0002088C"/>
    <w:rsid w:val="00023BDC"/>
    <w:rsid w:val="00024D67"/>
    <w:rsid w:val="000427DE"/>
    <w:rsid w:val="000475C4"/>
    <w:rsid w:val="00057F6C"/>
    <w:rsid w:val="00072127"/>
    <w:rsid w:val="00077745"/>
    <w:rsid w:val="00086695"/>
    <w:rsid w:val="000C7A57"/>
    <w:rsid w:val="000D5023"/>
    <w:rsid w:val="00141456"/>
    <w:rsid w:val="001665A8"/>
    <w:rsid w:val="00166C2A"/>
    <w:rsid w:val="00181268"/>
    <w:rsid w:val="001C55F8"/>
    <w:rsid w:val="001D479D"/>
    <w:rsid w:val="001E311A"/>
    <w:rsid w:val="001F70E8"/>
    <w:rsid w:val="0020535E"/>
    <w:rsid w:val="00210337"/>
    <w:rsid w:val="00226CFE"/>
    <w:rsid w:val="0025137B"/>
    <w:rsid w:val="0026305B"/>
    <w:rsid w:val="00265D73"/>
    <w:rsid w:val="002935AA"/>
    <w:rsid w:val="002A5DD2"/>
    <w:rsid w:val="002C0AFA"/>
    <w:rsid w:val="002C73A8"/>
    <w:rsid w:val="002C7FA4"/>
    <w:rsid w:val="002F377C"/>
    <w:rsid w:val="003018AA"/>
    <w:rsid w:val="00311377"/>
    <w:rsid w:val="00311BBE"/>
    <w:rsid w:val="003231AC"/>
    <w:rsid w:val="0032371F"/>
    <w:rsid w:val="00353658"/>
    <w:rsid w:val="00376311"/>
    <w:rsid w:val="0038057D"/>
    <w:rsid w:val="00395BB9"/>
    <w:rsid w:val="003D6C3F"/>
    <w:rsid w:val="003F70DA"/>
    <w:rsid w:val="00400C47"/>
    <w:rsid w:val="00424EBC"/>
    <w:rsid w:val="00466C0E"/>
    <w:rsid w:val="00475011"/>
    <w:rsid w:val="0049543A"/>
    <w:rsid w:val="004B7AFC"/>
    <w:rsid w:val="004D5936"/>
    <w:rsid w:val="00502248"/>
    <w:rsid w:val="00541DE7"/>
    <w:rsid w:val="0054291F"/>
    <w:rsid w:val="005839ED"/>
    <w:rsid w:val="005F7332"/>
    <w:rsid w:val="007053B5"/>
    <w:rsid w:val="007227C7"/>
    <w:rsid w:val="007B0CC0"/>
    <w:rsid w:val="007C342C"/>
    <w:rsid w:val="00815155"/>
    <w:rsid w:val="00823A03"/>
    <w:rsid w:val="00824F6B"/>
    <w:rsid w:val="00830539"/>
    <w:rsid w:val="008D5741"/>
    <w:rsid w:val="008E40C9"/>
    <w:rsid w:val="00947FB6"/>
    <w:rsid w:val="00980FE6"/>
    <w:rsid w:val="00982079"/>
    <w:rsid w:val="009853BE"/>
    <w:rsid w:val="0099078A"/>
    <w:rsid w:val="009B5B46"/>
    <w:rsid w:val="009E49CA"/>
    <w:rsid w:val="009E5615"/>
    <w:rsid w:val="00A50028"/>
    <w:rsid w:val="00A87E7A"/>
    <w:rsid w:val="00A97E2B"/>
    <w:rsid w:val="00AA0A30"/>
    <w:rsid w:val="00AA2647"/>
    <w:rsid w:val="00AD72B1"/>
    <w:rsid w:val="00B378B6"/>
    <w:rsid w:val="00B6046A"/>
    <w:rsid w:val="00B85954"/>
    <w:rsid w:val="00B93125"/>
    <w:rsid w:val="00B945A1"/>
    <w:rsid w:val="00BA716E"/>
    <w:rsid w:val="00BF2232"/>
    <w:rsid w:val="00BF2847"/>
    <w:rsid w:val="00C0036D"/>
    <w:rsid w:val="00C062B8"/>
    <w:rsid w:val="00C0634D"/>
    <w:rsid w:val="00C97ACE"/>
    <w:rsid w:val="00CE0F75"/>
    <w:rsid w:val="00CF4C0B"/>
    <w:rsid w:val="00D0475B"/>
    <w:rsid w:val="00D54965"/>
    <w:rsid w:val="00D5730C"/>
    <w:rsid w:val="00D87B2A"/>
    <w:rsid w:val="00D93206"/>
    <w:rsid w:val="00DB3530"/>
    <w:rsid w:val="00DC3666"/>
    <w:rsid w:val="00DF4530"/>
    <w:rsid w:val="00E71663"/>
    <w:rsid w:val="00EA3C5C"/>
    <w:rsid w:val="00EA5C5E"/>
    <w:rsid w:val="00ED7DFA"/>
    <w:rsid w:val="00F16D8D"/>
    <w:rsid w:val="00F20D16"/>
    <w:rsid w:val="00F50507"/>
    <w:rsid w:val="00F511FD"/>
    <w:rsid w:val="00F7113E"/>
    <w:rsid w:val="00F764C5"/>
    <w:rsid w:val="00F82588"/>
    <w:rsid w:val="00FA0167"/>
    <w:rsid w:val="00FC2F4F"/>
    <w:rsid w:val="00FD7517"/>
    <w:rsid w:val="00FE6E2A"/>
    <w:rsid w:val="00FF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A44E"/>
  <w15:docId w15:val="{E9AD2FDC-AA7E-4836-8B37-41404EB4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615"/>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9E56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C0A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AFA"/>
    <w:rPr>
      <w:rFonts w:ascii="Tahoma" w:hAnsi="Tahoma" w:cs="Tahoma"/>
      <w:sz w:val="16"/>
      <w:szCs w:val="16"/>
    </w:rPr>
  </w:style>
  <w:style w:type="character" w:styleId="a5">
    <w:name w:val="annotation reference"/>
    <w:basedOn w:val="a0"/>
    <w:uiPriority w:val="99"/>
    <w:semiHidden/>
    <w:unhideWhenUsed/>
    <w:rsid w:val="00830539"/>
    <w:rPr>
      <w:sz w:val="16"/>
      <w:szCs w:val="16"/>
    </w:rPr>
  </w:style>
  <w:style w:type="paragraph" w:styleId="a6">
    <w:name w:val="annotation text"/>
    <w:basedOn w:val="a"/>
    <w:link w:val="a7"/>
    <w:uiPriority w:val="99"/>
    <w:semiHidden/>
    <w:unhideWhenUsed/>
    <w:rsid w:val="00830539"/>
    <w:pPr>
      <w:spacing w:line="240" w:lineRule="auto"/>
    </w:pPr>
    <w:rPr>
      <w:sz w:val="20"/>
      <w:szCs w:val="20"/>
    </w:rPr>
  </w:style>
  <w:style w:type="character" w:customStyle="1" w:styleId="a7">
    <w:name w:val="Текст примечания Знак"/>
    <w:basedOn w:val="a0"/>
    <w:link w:val="a6"/>
    <w:uiPriority w:val="99"/>
    <w:semiHidden/>
    <w:rsid w:val="00830539"/>
    <w:rPr>
      <w:sz w:val="20"/>
      <w:szCs w:val="20"/>
    </w:rPr>
  </w:style>
  <w:style w:type="paragraph" w:styleId="a8">
    <w:name w:val="annotation subject"/>
    <w:basedOn w:val="a6"/>
    <w:next w:val="a6"/>
    <w:link w:val="a9"/>
    <w:uiPriority w:val="99"/>
    <w:semiHidden/>
    <w:unhideWhenUsed/>
    <w:rsid w:val="00830539"/>
    <w:rPr>
      <w:b/>
      <w:bCs/>
    </w:rPr>
  </w:style>
  <w:style w:type="character" w:customStyle="1" w:styleId="a9">
    <w:name w:val="Тема примечания Знак"/>
    <w:basedOn w:val="a7"/>
    <w:link w:val="a8"/>
    <w:uiPriority w:val="99"/>
    <w:semiHidden/>
    <w:rsid w:val="00830539"/>
    <w:rPr>
      <w:b/>
      <w:bCs/>
      <w:sz w:val="20"/>
      <w:szCs w:val="20"/>
    </w:rPr>
  </w:style>
  <w:style w:type="paragraph" w:styleId="aa">
    <w:name w:val="List Paragraph"/>
    <w:basedOn w:val="a"/>
    <w:uiPriority w:val="34"/>
    <w:qFormat/>
    <w:rsid w:val="00D5730C"/>
    <w:pPr>
      <w:ind w:left="720"/>
      <w:contextualSpacing/>
    </w:pPr>
  </w:style>
  <w:style w:type="paragraph" w:styleId="ab">
    <w:name w:val="Revision"/>
    <w:hidden/>
    <w:uiPriority w:val="99"/>
    <w:semiHidden/>
    <w:rsid w:val="004B7AFC"/>
    <w:pPr>
      <w:spacing w:after="0" w:line="240" w:lineRule="auto"/>
    </w:pPr>
  </w:style>
  <w:style w:type="paragraph" w:customStyle="1" w:styleId="ConsNormal">
    <w:name w:val="ConsNormal"/>
    <w:rsid w:val="00B8595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uiPriority w:val="99"/>
    <w:rsid w:val="00166C2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2">
    <w:name w:val="Body Text 2"/>
    <w:basedOn w:val="a"/>
    <w:link w:val="20"/>
    <w:uiPriority w:val="99"/>
    <w:semiHidden/>
    <w:unhideWhenUsed/>
    <w:rsid w:val="00024D67"/>
    <w:pPr>
      <w:spacing w:after="120" w:line="480" w:lineRule="auto"/>
    </w:pPr>
  </w:style>
  <w:style w:type="character" w:customStyle="1" w:styleId="20">
    <w:name w:val="Основной текст 2 Знак"/>
    <w:basedOn w:val="a0"/>
    <w:link w:val="2"/>
    <w:uiPriority w:val="99"/>
    <w:semiHidden/>
    <w:rsid w:val="0002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ate=11.07.2024" TargetMode="External"/><Relationship Id="rId13" Type="http://schemas.openxmlformats.org/officeDocument/2006/relationships/hyperlink" Target="https://login.consultant.ru/link/?req=doc&amp;base=LAW&amp;n=439201&amp;date=11.07.2024&amp;dst=100187&amp;field=134" TargetMode="External"/><Relationship Id="rId18" Type="http://schemas.openxmlformats.org/officeDocument/2006/relationships/hyperlink" Target="https://login.consultant.ru/link/?req=doc&amp;base=LAW&amp;n=462268&amp;date=11.07.2024&amp;dst=100030&amp;field=134" TargetMode="External"/><Relationship Id="rId26" Type="http://schemas.openxmlformats.org/officeDocument/2006/relationships/hyperlink" Target="https://login.consultant.ru/link/?req=doc&amp;base=LAW&amp;n=439201&amp;date=11.07.2024&amp;dst=100278&amp;field=134" TargetMode="External"/><Relationship Id="rId39" Type="http://schemas.openxmlformats.org/officeDocument/2006/relationships/hyperlink" Target="https://login.consultant.ru/link/?req=doc&amp;base=LAW&amp;n=439201&amp;date=11.07.2024&amp;dst=100335&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74024&amp;date=11.07.2024" TargetMode="External"/><Relationship Id="rId34" Type="http://schemas.openxmlformats.org/officeDocument/2006/relationships/hyperlink" Target="https://login.consultant.ru/link/?req=doc&amp;base=LAW&amp;n=439201&amp;date=11.07.2024&amp;dst=14&amp;field=134" TargetMode="External"/><Relationship Id="rId42" Type="http://schemas.openxmlformats.org/officeDocument/2006/relationships/theme" Target="theme/theme1.xml"/><Relationship Id="rId7" Type="http://schemas.openxmlformats.org/officeDocument/2006/relationships/hyperlink" Target="https://login.consultant.ru/link/?req=doc&amp;base=LAW&amp;n=439201&amp;date=11.07.2024&amp;dst=100365&amp;field=134" TargetMode="External"/><Relationship Id="rId12" Type="http://schemas.openxmlformats.org/officeDocument/2006/relationships/hyperlink" Target="https://login.consultant.ru/link/?req=doc&amp;base=LAW&amp;n=439201&amp;date=11.07.2024" TargetMode="External"/><Relationship Id="rId17" Type="http://schemas.openxmlformats.org/officeDocument/2006/relationships/hyperlink" Target="https://login.consultant.ru/link/?req=doc&amp;base=LAW&amp;n=439201&amp;date=11.07.2024" TargetMode="External"/><Relationship Id="rId25" Type="http://schemas.openxmlformats.org/officeDocument/2006/relationships/hyperlink" Target="https://login.consultant.ru/link/?req=doc&amp;base=LAW&amp;n=451741&amp;date=11.07.2024" TargetMode="External"/><Relationship Id="rId33" Type="http://schemas.openxmlformats.org/officeDocument/2006/relationships/hyperlink" Target="https://login.consultant.ru/link/?req=doc&amp;base=LAW&amp;n=439201&amp;date=11.07.2024" TargetMode="External"/><Relationship Id="rId38" Type="http://schemas.openxmlformats.org/officeDocument/2006/relationships/hyperlink" Target="https://login.consultant.ru/link/?req=doc&amp;base=LAW&amp;n=439201&amp;date=11.07.2024&amp;dst=100320&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9201&amp;date=11.07.2024&amp;dst=100320&amp;field=134" TargetMode="External"/><Relationship Id="rId20" Type="http://schemas.openxmlformats.org/officeDocument/2006/relationships/hyperlink" Target="https://login.consultant.ru/link/?req=doc&amp;base=LAW&amp;n=471848&amp;date=11.07.2024" TargetMode="External"/><Relationship Id="rId29" Type="http://schemas.openxmlformats.org/officeDocument/2006/relationships/hyperlink" Target="https://login.consultant.ru/link/?req=doc&amp;base=LAW&amp;n=465535&amp;date=11.07.20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439201&amp;date=11.07.2024&amp;dst=100360&amp;field=134" TargetMode="External"/><Relationship Id="rId11" Type="http://schemas.openxmlformats.org/officeDocument/2006/relationships/hyperlink" Target="https://login.consultant.ru/link/?req=doc&amp;base=LAW&amp;n=439201&amp;date=11.07.2024" TargetMode="External"/><Relationship Id="rId24" Type="http://schemas.openxmlformats.org/officeDocument/2006/relationships/hyperlink" Target="https://login.consultant.ru/link/?req=doc&amp;base=LAW&amp;n=464181&amp;date=11.07.2024" TargetMode="External"/><Relationship Id="rId32" Type="http://schemas.openxmlformats.org/officeDocument/2006/relationships/hyperlink" Target="https://login.consultant.ru/link/?req=doc&amp;base=LAW&amp;n=439201&amp;date=11.07.2024" TargetMode="External"/><Relationship Id="rId37" Type="http://schemas.openxmlformats.org/officeDocument/2006/relationships/hyperlink" Target="https://login.consultant.ru/link/?req=doc&amp;base=LAW&amp;n=439201&amp;date=11.07.2024&amp;dst=100324&amp;field=134" TargetMode="External"/><Relationship Id="rId40" Type="http://schemas.openxmlformats.org/officeDocument/2006/relationships/hyperlink" Target="https://login.consultant.ru/link/?req=doc&amp;base=LAW&amp;n=439201&amp;date=11.07.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amp;date=11.07.2024&amp;dst=100324&amp;field=134" TargetMode="External"/><Relationship Id="rId23" Type="http://schemas.openxmlformats.org/officeDocument/2006/relationships/hyperlink" Target="https://login.consultant.ru/link/?req=doc&amp;base=LAW&amp;n=449549&amp;date=11.07.2024" TargetMode="External"/><Relationship Id="rId28" Type="http://schemas.openxmlformats.org/officeDocument/2006/relationships/hyperlink" Target="https://login.consultant.ru/link/?req=doc&amp;base=LAW&amp;n=382687&amp;date=11.07.2024&amp;dst=100012&amp;field=134" TargetMode="External"/><Relationship Id="rId36" Type="http://schemas.openxmlformats.org/officeDocument/2006/relationships/hyperlink" Target="https://login.consultant.ru/link/?req=doc&amp;base=LAW&amp;n=454305&amp;date=11.07.2024&amp;dst=100219&amp;field=134" TargetMode="External"/><Relationship Id="rId10" Type="http://schemas.openxmlformats.org/officeDocument/2006/relationships/hyperlink" Target="https://login.consultant.ru/link/?req=doc&amp;base=LAW&amp;n=439201&amp;date=11.07.2024&amp;dst=100280&amp;field=134" TargetMode="External"/><Relationship Id="rId19" Type="http://schemas.openxmlformats.org/officeDocument/2006/relationships/hyperlink" Target="https://login.consultant.ru/link/?req=doc&amp;base=LAW&amp;n=2875&amp;date=11.07.2024" TargetMode="External"/><Relationship Id="rId31" Type="http://schemas.openxmlformats.org/officeDocument/2006/relationships/hyperlink" Target="https://login.consultant.ru/link/?req=doc&amp;base=LAW&amp;n=439201&amp;date=11.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39201&amp;date=11.07.2024" TargetMode="External"/><Relationship Id="rId14" Type="http://schemas.openxmlformats.org/officeDocument/2006/relationships/hyperlink" Target="https://login.consultant.ru/link/?req=doc&amp;base=LAW&amp;n=439201&amp;date=11.07.2024&amp;dst=100335&amp;field=134" TargetMode="External"/><Relationship Id="rId22" Type="http://schemas.openxmlformats.org/officeDocument/2006/relationships/hyperlink" Target="https://login.consultant.ru/link/?req=doc&amp;base=LAW&amp;n=477383&amp;date=11.07.2024" TargetMode="External"/><Relationship Id="rId27" Type="http://schemas.openxmlformats.org/officeDocument/2006/relationships/hyperlink" Target="https://login.consultant.ru/link/?req=doc&amp;base=LAW&amp;n=439201&amp;date=11.07.2024&amp;dst=100257&amp;field=134" TargetMode="External"/><Relationship Id="rId30" Type="http://schemas.openxmlformats.org/officeDocument/2006/relationships/hyperlink" Target="https://login.consultant.ru/link/?req=doc&amp;base=LAW&amp;n=345020&amp;date=11.07.2024&amp;dst=100010&amp;field=134" TargetMode="External"/><Relationship Id="rId35" Type="http://schemas.openxmlformats.org/officeDocument/2006/relationships/hyperlink" Target="https://login.consultant.ru/link/?req=doc&amp;base=LAW&amp;n=439201&amp;date=11.07.2024&amp;dst=10032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9172-A41A-4425-8ACF-EDD400E0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4261</Words>
  <Characters>24293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Молчанова Ирина Андреевна</dc:creator>
  <cp:keywords/>
  <dc:description/>
  <cp:lastModifiedBy>user</cp:lastModifiedBy>
  <cp:revision>12</cp:revision>
  <cp:lastPrinted>2022-10-04T05:16:00Z</cp:lastPrinted>
  <dcterms:created xsi:type="dcterms:W3CDTF">2022-09-20T07:55:00Z</dcterms:created>
  <dcterms:modified xsi:type="dcterms:W3CDTF">2024-07-15T23:12:00Z</dcterms:modified>
</cp:coreProperties>
</file>